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CAA5" w14:textId="77777777" w:rsidR="00706EAA" w:rsidRDefault="00706EAA" w:rsidP="00706EAA">
      <w:pPr>
        <w:pStyle w:val="Heading1"/>
      </w:pPr>
      <w:bookmarkStart w:id="0" w:name="_Toc115171321"/>
      <w:bookmarkStart w:id="1" w:name="_Toc115857639"/>
      <w:bookmarkStart w:id="2" w:name="_Toc130823655"/>
      <w:r>
        <w:t>Document Information</w:t>
      </w:r>
      <w:bookmarkEnd w:id="0"/>
      <w:bookmarkEnd w:id="1"/>
      <w:bookmarkEnd w:id="2"/>
      <w:r>
        <w:t xml:space="preserve"> </w:t>
      </w:r>
    </w:p>
    <w:tbl>
      <w:tblPr>
        <w:tblStyle w:val="TableGrid"/>
        <w:tblW w:w="0" w:type="auto"/>
        <w:tblLook w:val="04A0" w:firstRow="1" w:lastRow="0" w:firstColumn="1" w:lastColumn="0" w:noHBand="0" w:noVBand="1"/>
      </w:tblPr>
      <w:tblGrid>
        <w:gridCol w:w="4588"/>
        <w:gridCol w:w="4588"/>
      </w:tblGrid>
      <w:tr w:rsidR="00706EAA" w14:paraId="2F084637" w14:textId="77777777" w:rsidTr="00C46944">
        <w:trPr>
          <w:trHeight w:val="538"/>
        </w:trPr>
        <w:tc>
          <w:tcPr>
            <w:tcW w:w="4588" w:type="dxa"/>
          </w:tcPr>
          <w:p w14:paraId="6308EB4A" w14:textId="77777777" w:rsidR="00706EAA" w:rsidRPr="00E25931" w:rsidRDefault="00706EAA" w:rsidP="00C46944">
            <w:pPr>
              <w:rPr>
                <w:rFonts w:ascii="Arial Nova" w:hAnsi="Arial Nova"/>
                <w:b/>
                <w:bCs/>
              </w:rPr>
            </w:pPr>
            <w:r w:rsidRPr="00E25931">
              <w:rPr>
                <w:rFonts w:ascii="Arial Nova" w:hAnsi="Arial Nova"/>
                <w:b/>
                <w:bCs/>
              </w:rPr>
              <w:t xml:space="preserve">Document title:  </w:t>
            </w:r>
          </w:p>
        </w:tc>
        <w:tc>
          <w:tcPr>
            <w:tcW w:w="4588" w:type="dxa"/>
          </w:tcPr>
          <w:p w14:paraId="68375D6E" w14:textId="55FB974B" w:rsidR="00706EAA" w:rsidRDefault="00C81A3E" w:rsidP="00C46944">
            <w:pPr>
              <w:rPr>
                <w:rFonts w:ascii="Arial Nova" w:hAnsi="Arial Nova"/>
              </w:rPr>
            </w:pPr>
            <w:r>
              <w:rPr>
                <w:rFonts w:ascii="Arial Nova" w:hAnsi="Arial Nova"/>
              </w:rPr>
              <w:t>Complaints Policy</w:t>
            </w:r>
            <w:r w:rsidR="00706EAA">
              <w:rPr>
                <w:rFonts w:ascii="Arial Nova" w:hAnsi="Arial Nova"/>
              </w:rPr>
              <w:t xml:space="preserve"> </w:t>
            </w:r>
          </w:p>
        </w:tc>
      </w:tr>
      <w:tr w:rsidR="00706EAA" w14:paraId="5F29C855" w14:textId="77777777" w:rsidTr="00C46944">
        <w:trPr>
          <w:trHeight w:val="269"/>
        </w:trPr>
        <w:tc>
          <w:tcPr>
            <w:tcW w:w="4588" w:type="dxa"/>
            <w:shd w:val="clear" w:color="auto" w:fill="F2F2F2" w:themeFill="background1" w:themeFillShade="F2"/>
          </w:tcPr>
          <w:p w14:paraId="6B7A6C1E" w14:textId="77777777" w:rsidR="00706EAA" w:rsidRPr="00E25931" w:rsidRDefault="00706EAA" w:rsidP="00C46944">
            <w:pPr>
              <w:spacing w:line="259" w:lineRule="auto"/>
              <w:rPr>
                <w:rFonts w:ascii="Arial Nova" w:hAnsi="Arial Nova"/>
                <w:b/>
              </w:rPr>
            </w:pPr>
            <w:r w:rsidRPr="761CEE3F">
              <w:rPr>
                <w:rFonts w:ascii="Arial Nova" w:hAnsi="Arial Nova"/>
                <w:b/>
                <w:bCs/>
              </w:rPr>
              <w:t>Document Author</w:t>
            </w:r>
          </w:p>
        </w:tc>
        <w:tc>
          <w:tcPr>
            <w:tcW w:w="4588" w:type="dxa"/>
            <w:shd w:val="clear" w:color="auto" w:fill="F2F2F2" w:themeFill="background1" w:themeFillShade="F2"/>
          </w:tcPr>
          <w:p w14:paraId="5292A752" w14:textId="66A78687" w:rsidR="00706EAA" w:rsidRPr="003B6D29" w:rsidRDefault="00464B5A" w:rsidP="00C46944">
            <w:pPr>
              <w:rPr>
                <w:rFonts w:ascii="Arial Nova" w:hAnsi="Arial Nova"/>
                <w:highlight w:val="yellow"/>
              </w:rPr>
            </w:pPr>
            <w:r w:rsidRPr="0039212D">
              <w:rPr>
                <w:rFonts w:ascii="Arial Nova" w:hAnsi="Arial Nova"/>
              </w:rPr>
              <w:t>Nicola Turner</w:t>
            </w:r>
          </w:p>
        </w:tc>
      </w:tr>
      <w:tr w:rsidR="00706EAA" w14:paraId="2114BBB7" w14:textId="77777777" w:rsidTr="00C46944">
        <w:trPr>
          <w:trHeight w:val="66"/>
        </w:trPr>
        <w:tc>
          <w:tcPr>
            <w:tcW w:w="4588" w:type="dxa"/>
            <w:shd w:val="clear" w:color="auto" w:fill="F2F2F2" w:themeFill="background1" w:themeFillShade="F2"/>
          </w:tcPr>
          <w:p w14:paraId="60F75306" w14:textId="77777777" w:rsidR="00706EAA" w:rsidRPr="00E25931" w:rsidRDefault="00706EAA" w:rsidP="00C46944">
            <w:pPr>
              <w:rPr>
                <w:rFonts w:ascii="Arial Nova" w:hAnsi="Arial Nova"/>
                <w:b/>
                <w:bCs/>
              </w:rPr>
            </w:pPr>
            <w:r w:rsidRPr="00E25931">
              <w:rPr>
                <w:rFonts w:ascii="Arial Nova" w:hAnsi="Arial Nova"/>
                <w:b/>
                <w:bCs/>
              </w:rPr>
              <w:t>Review date, if applicable:</w:t>
            </w:r>
          </w:p>
        </w:tc>
        <w:tc>
          <w:tcPr>
            <w:tcW w:w="4588" w:type="dxa"/>
            <w:shd w:val="clear" w:color="auto" w:fill="F2F2F2" w:themeFill="background1" w:themeFillShade="F2"/>
          </w:tcPr>
          <w:p w14:paraId="0B38E779" w14:textId="4630053B" w:rsidR="00706EAA" w:rsidRDefault="001E7FEA" w:rsidP="00C46944">
            <w:pPr>
              <w:rPr>
                <w:rFonts w:ascii="Arial Nova" w:hAnsi="Arial Nova"/>
              </w:rPr>
            </w:pPr>
            <w:r>
              <w:rPr>
                <w:rFonts w:ascii="Arial Nova" w:hAnsi="Arial Nova"/>
              </w:rPr>
              <w:t>March 2024</w:t>
            </w:r>
          </w:p>
        </w:tc>
      </w:tr>
    </w:tbl>
    <w:p w14:paraId="33721C25" w14:textId="77777777" w:rsidR="00706EAA" w:rsidRDefault="00706EAA" w:rsidP="00706EAA">
      <w:pPr>
        <w:pStyle w:val="Heading1"/>
      </w:pPr>
      <w:bookmarkStart w:id="3" w:name="_Toc115857640"/>
      <w:bookmarkStart w:id="4" w:name="_Toc130823656"/>
      <w:r>
        <w:t>Version Control</w:t>
      </w:r>
      <w:bookmarkEnd w:id="3"/>
      <w:bookmarkEnd w:id="4"/>
      <w:r>
        <w:t xml:space="preserve"> </w:t>
      </w:r>
    </w:p>
    <w:tbl>
      <w:tblPr>
        <w:tblStyle w:val="TableGrid"/>
        <w:tblW w:w="0" w:type="auto"/>
        <w:tblInd w:w="-5" w:type="dxa"/>
        <w:tblLook w:val="04A0" w:firstRow="1" w:lastRow="0" w:firstColumn="1" w:lastColumn="0" w:noHBand="0" w:noVBand="1"/>
      </w:tblPr>
      <w:tblGrid>
        <w:gridCol w:w="1413"/>
        <w:gridCol w:w="1848"/>
        <w:gridCol w:w="2551"/>
        <w:gridCol w:w="3402"/>
      </w:tblGrid>
      <w:tr w:rsidR="00706EAA" w:rsidRPr="00482A63" w14:paraId="66C3B95A" w14:textId="77777777" w:rsidTr="00C46944">
        <w:tc>
          <w:tcPr>
            <w:tcW w:w="1413" w:type="dxa"/>
          </w:tcPr>
          <w:p w14:paraId="3BAE87EA" w14:textId="77777777" w:rsidR="00706EAA" w:rsidRPr="005B0026" w:rsidRDefault="00706EAA" w:rsidP="00C46944">
            <w:pPr>
              <w:rPr>
                <w:rFonts w:ascii="Arial Nova" w:hAnsi="Arial Nova"/>
                <w:b/>
                <w:bCs/>
              </w:rPr>
            </w:pPr>
            <w:r w:rsidRPr="005B0026">
              <w:rPr>
                <w:rFonts w:ascii="Arial Nova" w:hAnsi="Arial Nova"/>
                <w:b/>
                <w:bCs/>
              </w:rPr>
              <w:t>Version No</w:t>
            </w:r>
          </w:p>
        </w:tc>
        <w:tc>
          <w:tcPr>
            <w:tcW w:w="1848" w:type="dxa"/>
          </w:tcPr>
          <w:p w14:paraId="31A0F8FF" w14:textId="77777777" w:rsidR="00706EAA" w:rsidRPr="005B0026" w:rsidRDefault="00706EAA" w:rsidP="00C46944">
            <w:pPr>
              <w:rPr>
                <w:rFonts w:ascii="Arial Nova" w:hAnsi="Arial Nova"/>
                <w:b/>
                <w:bCs/>
              </w:rPr>
            </w:pPr>
            <w:r w:rsidRPr="005B0026">
              <w:rPr>
                <w:rFonts w:ascii="Arial Nova" w:hAnsi="Arial Nova"/>
                <w:b/>
                <w:bCs/>
              </w:rPr>
              <w:t>Lead</w:t>
            </w:r>
          </w:p>
        </w:tc>
        <w:tc>
          <w:tcPr>
            <w:tcW w:w="2551" w:type="dxa"/>
          </w:tcPr>
          <w:p w14:paraId="077D1213" w14:textId="77777777" w:rsidR="00706EAA" w:rsidRPr="005B0026" w:rsidRDefault="00706EAA" w:rsidP="00C46944">
            <w:pPr>
              <w:rPr>
                <w:rFonts w:ascii="Arial Nova" w:hAnsi="Arial Nova"/>
                <w:b/>
                <w:bCs/>
              </w:rPr>
            </w:pPr>
            <w:r w:rsidRPr="005B0026">
              <w:rPr>
                <w:rFonts w:ascii="Arial Nova" w:hAnsi="Arial Nova"/>
                <w:b/>
                <w:bCs/>
              </w:rPr>
              <w:t xml:space="preserve">Date of new document </w:t>
            </w:r>
          </w:p>
        </w:tc>
        <w:tc>
          <w:tcPr>
            <w:tcW w:w="3402" w:type="dxa"/>
          </w:tcPr>
          <w:p w14:paraId="642B28A9" w14:textId="77777777" w:rsidR="00706EAA" w:rsidRPr="005B0026" w:rsidRDefault="00706EAA" w:rsidP="00C46944">
            <w:pPr>
              <w:rPr>
                <w:rFonts w:ascii="Arial Nova" w:hAnsi="Arial Nova"/>
                <w:b/>
                <w:bCs/>
              </w:rPr>
            </w:pPr>
            <w:r w:rsidRPr="005B0026">
              <w:rPr>
                <w:rFonts w:ascii="Arial Nova" w:hAnsi="Arial Nova"/>
                <w:b/>
                <w:bCs/>
              </w:rPr>
              <w:t>Reason for Change</w:t>
            </w:r>
          </w:p>
        </w:tc>
      </w:tr>
      <w:tr w:rsidR="00706EAA" w14:paraId="32632D68" w14:textId="77777777" w:rsidTr="00C46944">
        <w:tc>
          <w:tcPr>
            <w:tcW w:w="1413" w:type="dxa"/>
            <w:shd w:val="clear" w:color="auto" w:fill="F2F2F2" w:themeFill="background1" w:themeFillShade="F2"/>
          </w:tcPr>
          <w:p w14:paraId="7DAAA95A" w14:textId="77777777" w:rsidR="00706EAA" w:rsidRPr="005B0026" w:rsidRDefault="00706EAA" w:rsidP="00C46944">
            <w:pPr>
              <w:rPr>
                <w:rFonts w:ascii="Arial Nova" w:hAnsi="Arial Nova"/>
                <w:b/>
                <w:bCs/>
              </w:rPr>
            </w:pPr>
            <w:r w:rsidRPr="005B0026">
              <w:rPr>
                <w:rFonts w:ascii="Arial Nova" w:hAnsi="Arial Nova"/>
                <w:b/>
                <w:bCs/>
              </w:rPr>
              <w:t>V1.0</w:t>
            </w:r>
          </w:p>
        </w:tc>
        <w:tc>
          <w:tcPr>
            <w:tcW w:w="1848" w:type="dxa"/>
            <w:shd w:val="clear" w:color="auto" w:fill="F2F2F2" w:themeFill="background1" w:themeFillShade="F2"/>
          </w:tcPr>
          <w:p w14:paraId="172FE4F9" w14:textId="7CA75C2C" w:rsidR="00706EAA" w:rsidRPr="001C79BA" w:rsidRDefault="001E7FEA" w:rsidP="00C46944">
            <w:pPr>
              <w:rPr>
                <w:rFonts w:ascii="Arial Nova" w:hAnsi="Arial Nova"/>
              </w:rPr>
            </w:pPr>
            <w:r w:rsidRPr="001C79BA">
              <w:rPr>
                <w:rFonts w:ascii="Arial Nova" w:hAnsi="Arial Nova"/>
              </w:rPr>
              <w:t>Claire Terry</w:t>
            </w:r>
          </w:p>
        </w:tc>
        <w:tc>
          <w:tcPr>
            <w:tcW w:w="2551" w:type="dxa"/>
            <w:shd w:val="clear" w:color="auto" w:fill="F2F2F2" w:themeFill="background1" w:themeFillShade="F2"/>
          </w:tcPr>
          <w:p w14:paraId="236FE0ED" w14:textId="6062CE28" w:rsidR="00706EAA" w:rsidRPr="003B6D29" w:rsidRDefault="001E7FEA" w:rsidP="00C46944">
            <w:pPr>
              <w:rPr>
                <w:rFonts w:ascii="Arial Nova" w:hAnsi="Arial Nova"/>
                <w:highlight w:val="yellow"/>
              </w:rPr>
            </w:pPr>
            <w:r>
              <w:rPr>
                <w:rFonts w:ascii="Arial Nova" w:hAnsi="Arial Nova"/>
              </w:rPr>
              <w:t xml:space="preserve">6 December 2021 </w:t>
            </w:r>
          </w:p>
        </w:tc>
        <w:tc>
          <w:tcPr>
            <w:tcW w:w="3402" w:type="dxa"/>
            <w:shd w:val="clear" w:color="auto" w:fill="F2F2F2" w:themeFill="background1" w:themeFillShade="F2"/>
          </w:tcPr>
          <w:p w14:paraId="1614ADFB" w14:textId="77777777" w:rsidR="00706EAA" w:rsidRPr="005B0026" w:rsidRDefault="00706EAA" w:rsidP="00C46944">
            <w:pPr>
              <w:rPr>
                <w:rFonts w:ascii="Arial Nova" w:hAnsi="Arial Nova"/>
              </w:rPr>
            </w:pPr>
            <w:r w:rsidRPr="005B0026">
              <w:rPr>
                <w:rFonts w:ascii="Arial Nova" w:hAnsi="Arial Nova"/>
              </w:rPr>
              <w:t>N/A</w:t>
            </w:r>
          </w:p>
        </w:tc>
      </w:tr>
      <w:tr w:rsidR="001E7FEA" w14:paraId="76D13D56" w14:textId="77777777" w:rsidTr="00C46944">
        <w:tc>
          <w:tcPr>
            <w:tcW w:w="1413" w:type="dxa"/>
            <w:shd w:val="clear" w:color="auto" w:fill="F2F2F2" w:themeFill="background1" w:themeFillShade="F2"/>
          </w:tcPr>
          <w:p w14:paraId="5B6AF409" w14:textId="02932937" w:rsidR="001E7FEA" w:rsidRPr="005B0026" w:rsidRDefault="001E7FEA" w:rsidP="00C46944">
            <w:pPr>
              <w:rPr>
                <w:rFonts w:ascii="Arial Nova" w:hAnsi="Arial Nova"/>
                <w:b/>
                <w:bCs/>
              </w:rPr>
            </w:pPr>
            <w:r>
              <w:rPr>
                <w:rFonts w:ascii="Arial Nova" w:hAnsi="Arial Nova"/>
                <w:b/>
                <w:bCs/>
              </w:rPr>
              <w:t>V2.0</w:t>
            </w:r>
          </w:p>
        </w:tc>
        <w:tc>
          <w:tcPr>
            <w:tcW w:w="1848" w:type="dxa"/>
            <w:shd w:val="clear" w:color="auto" w:fill="F2F2F2" w:themeFill="background1" w:themeFillShade="F2"/>
          </w:tcPr>
          <w:p w14:paraId="3120DC5B" w14:textId="16F9C5BB" w:rsidR="001E7FEA" w:rsidRPr="001C79BA" w:rsidRDefault="00464B5A" w:rsidP="00C46944">
            <w:pPr>
              <w:rPr>
                <w:rFonts w:ascii="Arial Nova" w:hAnsi="Arial Nova"/>
              </w:rPr>
            </w:pPr>
            <w:r w:rsidRPr="0039212D">
              <w:rPr>
                <w:rFonts w:ascii="Arial Nova" w:hAnsi="Arial Nova"/>
              </w:rPr>
              <w:t>Nicola Turner</w:t>
            </w:r>
          </w:p>
        </w:tc>
        <w:tc>
          <w:tcPr>
            <w:tcW w:w="2551" w:type="dxa"/>
            <w:shd w:val="clear" w:color="auto" w:fill="F2F2F2" w:themeFill="background1" w:themeFillShade="F2"/>
          </w:tcPr>
          <w:p w14:paraId="54B255CA" w14:textId="62AC033B" w:rsidR="001E7FEA" w:rsidRDefault="001E7FEA" w:rsidP="00C46944">
            <w:pPr>
              <w:rPr>
                <w:rFonts w:ascii="Arial Nova" w:hAnsi="Arial Nova"/>
              </w:rPr>
            </w:pPr>
            <w:r>
              <w:rPr>
                <w:rFonts w:ascii="Arial Nova" w:hAnsi="Arial Nova"/>
              </w:rPr>
              <w:t>March 2024</w:t>
            </w:r>
          </w:p>
        </w:tc>
        <w:tc>
          <w:tcPr>
            <w:tcW w:w="3402" w:type="dxa"/>
            <w:shd w:val="clear" w:color="auto" w:fill="F2F2F2" w:themeFill="background1" w:themeFillShade="F2"/>
          </w:tcPr>
          <w:p w14:paraId="58921234" w14:textId="0284058B" w:rsidR="001E7FEA" w:rsidRPr="005B0026" w:rsidRDefault="001E7FEA" w:rsidP="00C46944">
            <w:pPr>
              <w:rPr>
                <w:rFonts w:ascii="Arial Nova" w:hAnsi="Arial Nova"/>
              </w:rPr>
            </w:pPr>
            <w:r>
              <w:rPr>
                <w:rFonts w:ascii="Arial Nova" w:hAnsi="Arial Nova"/>
              </w:rPr>
              <w:t>Branding updated and policy refreshed</w:t>
            </w:r>
          </w:p>
        </w:tc>
      </w:tr>
    </w:tbl>
    <w:p w14:paraId="223468AB" w14:textId="77777777" w:rsidR="00F226CC" w:rsidRDefault="00F226CC">
      <w:pPr>
        <w:rPr>
          <w:rFonts w:ascii="Arial Nova" w:hAnsi="Arial Nova"/>
          <w:lang w:val="en-US"/>
        </w:rPr>
      </w:pPr>
    </w:p>
    <w:sdt>
      <w:sdtPr>
        <w:rPr>
          <w:rFonts w:asciiTheme="minorHAnsi" w:eastAsiaTheme="minorHAnsi" w:hAnsiTheme="minorHAnsi" w:cstheme="minorBidi"/>
          <w:color w:val="auto"/>
          <w:sz w:val="22"/>
          <w:szCs w:val="22"/>
          <w:lang w:val="en-GB"/>
        </w:rPr>
        <w:id w:val="1672602130"/>
        <w:docPartObj>
          <w:docPartGallery w:val="Table of Contents"/>
          <w:docPartUnique/>
        </w:docPartObj>
      </w:sdtPr>
      <w:sdtEndPr>
        <w:rPr>
          <w:rFonts w:asciiTheme="majorHAnsi" w:eastAsiaTheme="majorEastAsia" w:hAnsiTheme="majorHAnsi" w:cstheme="majorBidi"/>
          <w:b/>
          <w:bCs/>
          <w:noProof/>
          <w:color w:val="0088B9" w:themeColor="accent1" w:themeShade="BF"/>
          <w:sz w:val="32"/>
          <w:szCs w:val="32"/>
          <w:lang w:val="en-US"/>
        </w:rPr>
      </w:sdtEndPr>
      <w:sdtContent>
        <w:p w14:paraId="17778F92" w14:textId="77777777" w:rsidR="00FC5361" w:rsidRDefault="007D6312" w:rsidP="007D6312">
          <w:pPr>
            <w:pStyle w:val="TOCHeading"/>
            <w:rPr>
              <w:noProof/>
            </w:rPr>
          </w:pPr>
          <w:r>
            <w:t>Table of Contents</w:t>
          </w:r>
          <w:r>
            <w:fldChar w:fldCharType="begin"/>
          </w:r>
          <w:r>
            <w:instrText xml:space="preserve"> TOC \o "1-2" \h \z \u </w:instrText>
          </w:r>
          <w:r>
            <w:fldChar w:fldCharType="separate"/>
          </w:r>
        </w:p>
        <w:p w14:paraId="60CB8BB6" w14:textId="048CC2C3" w:rsidR="00FC5361" w:rsidRDefault="00464B5A">
          <w:pPr>
            <w:pStyle w:val="TOC1"/>
            <w:tabs>
              <w:tab w:val="right" w:leader="dot" w:pos="10194"/>
            </w:tabs>
            <w:rPr>
              <w:rFonts w:eastAsiaTheme="minorEastAsia"/>
              <w:noProof/>
              <w:lang w:eastAsia="en-GB"/>
            </w:rPr>
          </w:pPr>
          <w:hyperlink w:anchor="_Toc130823655" w:history="1">
            <w:r w:rsidR="00FC5361" w:rsidRPr="005208AA">
              <w:rPr>
                <w:rStyle w:val="Hyperlink"/>
                <w:noProof/>
              </w:rPr>
              <w:t>Document Information</w:t>
            </w:r>
            <w:r w:rsidR="00FC5361">
              <w:rPr>
                <w:noProof/>
                <w:webHidden/>
              </w:rPr>
              <w:tab/>
            </w:r>
            <w:r w:rsidR="00FC5361">
              <w:rPr>
                <w:noProof/>
                <w:webHidden/>
              </w:rPr>
              <w:fldChar w:fldCharType="begin"/>
            </w:r>
            <w:r w:rsidR="00FC5361">
              <w:rPr>
                <w:noProof/>
                <w:webHidden/>
              </w:rPr>
              <w:instrText xml:space="preserve"> PAGEREF _Toc130823655 \h </w:instrText>
            </w:r>
            <w:r w:rsidR="00FC5361">
              <w:rPr>
                <w:noProof/>
                <w:webHidden/>
              </w:rPr>
            </w:r>
            <w:r w:rsidR="00FC5361">
              <w:rPr>
                <w:noProof/>
                <w:webHidden/>
              </w:rPr>
              <w:fldChar w:fldCharType="separate"/>
            </w:r>
            <w:r w:rsidR="00FC5361">
              <w:rPr>
                <w:noProof/>
                <w:webHidden/>
              </w:rPr>
              <w:t>1</w:t>
            </w:r>
            <w:r w:rsidR="00FC5361">
              <w:rPr>
                <w:noProof/>
                <w:webHidden/>
              </w:rPr>
              <w:fldChar w:fldCharType="end"/>
            </w:r>
          </w:hyperlink>
        </w:p>
        <w:p w14:paraId="7BBB9D61" w14:textId="24A5FEA7" w:rsidR="00FC5361" w:rsidRDefault="00464B5A">
          <w:pPr>
            <w:pStyle w:val="TOC1"/>
            <w:tabs>
              <w:tab w:val="right" w:leader="dot" w:pos="10194"/>
            </w:tabs>
            <w:rPr>
              <w:rFonts w:eastAsiaTheme="minorEastAsia"/>
              <w:noProof/>
              <w:lang w:eastAsia="en-GB"/>
            </w:rPr>
          </w:pPr>
          <w:hyperlink w:anchor="_Toc130823656" w:history="1">
            <w:r w:rsidR="00FC5361" w:rsidRPr="005208AA">
              <w:rPr>
                <w:rStyle w:val="Hyperlink"/>
                <w:noProof/>
              </w:rPr>
              <w:t>Version Control</w:t>
            </w:r>
            <w:r w:rsidR="00FC5361">
              <w:rPr>
                <w:noProof/>
                <w:webHidden/>
              </w:rPr>
              <w:tab/>
            </w:r>
            <w:r w:rsidR="00FC5361">
              <w:rPr>
                <w:noProof/>
                <w:webHidden/>
              </w:rPr>
              <w:fldChar w:fldCharType="begin"/>
            </w:r>
            <w:r w:rsidR="00FC5361">
              <w:rPr>
                <w:noProof/>
                <w:webHidden/>
              </w:rPr>
              <w:instrText xml:space="preserve"> PAGEREF _Toc130823656 \h </w:instrText>
            </w:r>
            <w:r w:rsidR="00FC5361">
              <w:rPr>
                <w:noProof/>
                <w:webHidden/>
              </w:rPr>
            </w:r>
            <w:r w:rsidR="00FC5361">
              <w:rPr>
                <w:noProof/>
                <w:webHidden/>
              </w:rPr>
              <w:fldChar w:fldCharType="separate"/>
            </w:r>
            <w:r w:rsidR="00FC5361">
              <w:rPr>
                <w:noProof/>
                <w:webHidden/>
              </w:rPr>
              <w:t>1</w:t>
            </w:r>
            <w:r w:rsidR="00FC5361">
              <w:rPr>
                <w:noProof/>
                <w:webHidden/>
              </w:rPr>
              <w:fldChar w:fldCharType="end"/>
            </w:r>
          </w:hyperlink>
        </w:p>
        <w:p w14:paraId="67919164" w14:textId="0FBB2BB9" w:rsidR="00FC5361" w:rsidRDefault="00464B5A">
          <w:pPr>
            <w:pStyle w:val="TOC1"/>
            <w:tabs>
              <w:tab w:val="right" w:leader="dot" w:pos="10194"/>
            </w:tabs>
            <w:rPr>
              <w:rFonts w:eastAsiaTheme="minorEastAsia"/>
              <w:noProof/>
              <w:lang w:eastAsia="en-GB"/>
            </w:rPr>
          </w:pPr>
          <w:hyperlink w:anchor="_Toc130823657" w:history="1">
            <w:r w:rsidR="00FC5361" w:rsidRPr="005208AA">
              <w:rPr>
                <w:rStyle w:val="Hyperlink"/>
                <w:noProof/>
                <w:lang w:val="en-US"/>
              </w:rPr>
              <w:t>Policy Statement</w:t>
            </w:r>
            <w:r w:rsidR="00FC5361">
              <w:rPr>
                <w:noProof/>
                <w:webHidden/>
              </w:rPr>
              <w:tab/>
            </w:r>
            <w:r w:rsidR="00FC5361">
              <w:rPr>
                <w:noProof/>
                <w:webHidden/>
              </w:rPr>
              <w:fldChar w:fldCharType="begin"/>
            </w:r>
            <w:r w:rsidR="00FC5361">
              <w:rPr>
                <w:noProof/>
                <w:webHidden/>
              </w:rPr>
              <w:instrText xml:space="preserve"> PAGEREF _Toc130823657 \h </w:instrText>
            </w:r>
            <w:r w:rsidR="00FC5361">
              <w:rPr>
                <w:noProof/>
                <w:webHidden/>
              </w:rPr>
            </w:r>
            <w:r w:rsidR="00FC5361">
              <w:rPr>
                <w:noProof/>
                <w:webHidden/>
              </w:rPr>
              <w:fldChar w:fldCharType="separate"/>
            </w:r>
            <w:r w:rsidR="00FC5361">
              <w:rPr>
                <w:noProof/>
                <w:webHidden/>
              </w:rPr>
              <w:t>2</w:t>
            </w:r>
            <w:r w:rsidR="00FC5361">
              <w:rPr>
                <w:noProof/>
                <w:webHidden/>
              </w:rPr>
              <w:fldChar w:fldCharType="end"/>
            </w:r>
          </w:hyperlink>
        </w:p>
        <w:p w14:paraId="56838C9B" w14:textId="17586B23" w:rsidR="00FC5361" w:rsidRDefault="00464B5A">
          <w:pPr>
            <w:pStyle w:val="TOC1"/>
            <w:tabs>
              <w:tab w:val="left" w:pos="440"/>
              <w:tab w:val="right" w:leader="dot" w:pos="10194"/>
            </w:tabs>
            <w:rPr>
              <w:rFonts w:eastAsiaTheme="minorEastAsia"/>
              <w:noProof/>
              <w:lang w:eastAsia="en-GB"/>
            </w:rPr>
          </w:pPr>
          <w:hyperlink w:anchor="_Toc130823658" w:history="1">
            <w:r w:rsidR="00FC5361" w:rsidRPr="005208AA">
              <w:rPr>
                <w:rStyle w:val="Hyperlink"/>
                <w:noProof/>
                <w:lang w:val="en-US"/>
              </w:rPr>
              <w:t>1.</w:t>
            </w:r>
            <w:r w:rsidR="00FC5361">
              <w:rPr>
                <w:rFonts w:eastAsiaTheme="minorEastAsia"/>
                <w:noProof/>
                <w:lang w:eastAsia="en-GB"/>
              </w:rPr>
              <w:tab/>
            </w:r>
            <w:r w:rsidR="00FC5361" w:rsidRPr="005208AA">
              <w:rPr>
                <w:rStyle w:val="Hyperlink"/>
                <w:noProof/>
                <w:lang w:val="en-US"/>
              </w:rPr>
              <w:t>Accessing this policy</w:t>
            </w:r>
            <w:r w:rsidR="00FC5361">
              <w:rPr>
                <w:noProof/>
                <w:webHidden/>
              </w:rPr>
              <w:tab/>
            </w:r>
            <w:r w:rsidR="00FC5361">
              <w:rPr>
                <w:noProof/>
                <w:webHidden/>
              </w:rPr>
              <w:fldChar w:fldCharType="begin"/>
            </w:r>
            <w:r w:rsidR="00FC5361">
              <w:rPr>
                <w:noProof/>
                <w:webHidden/>
              </w:rPr>
              <w:instrText xml:space="preserve"> PAGEREF _Toc130823658 \h </w:instrText>
            </w:r>
            <w:r w:rsidR="00FC5361">
              <w:rPr>
                <w:noProof/>
                <w:webHidden/>
              </w:rPr>
            </w:r>
            <w:r w:rsidR="00FC5361">
              <w:rPr>
                <w:noProof/>
                <w:webHidden/>
              </w:rPr>
              <w:fldChar w:fldCharType="separate"/>
            </w:r>
            <w:r w:rsidR="00FC5361">
              <w:rPr>
                <w:noProof/>
                <w:webHidden/>
              </w:rPr>
              <w:t>2</w:t>
            </w:r>
            <w:r w:rsidR="00FC5361">
              <w:rPr>
                <w:noProof/>
                <w:webHidden/>
              </w:rPr>
              <w:fldChar w:fldCharType="end"/>
            </w:r>
          </w:hyperlink>
        </w:p>
        <w:p w14:paraId="0FB60A00" w14:textId="0A671E99" w:rsidR="00FC5361" w:rsidRDefault="00464B5A">
          <w:pPr>
            <w:pStyle w:val="TOC1"/>
            <w:tabs>
              <w:tab w:val="left" w:pos="440"/>
              <w:tab w:val="right" w:leader="dot" w:pos="10194"/>
            </w:tabs>
            <w:rPr>
              <w:rFonts w:eastAsiaTheme="minorEastAsia"/>
              <w:noProof/>
              <w:lang w:eastAsia="en-GB"/>
            </w:rPr>
          </w:pPr>
          <w:hyperlink w:anchor="_Toc130823659" w:history="1">
            <w:r w:rsidR="00FC5361" w:rsidRPr="005208AA">
              <w:rPr>
                <w:rStyle w:val="Hyperlink"/>
                <w:noProof/>
              </w:rPr>
              <w:t>2.</w:t>
            </w:r>
            <w:r w:rsidR="00FC5361">
              <w:rPr>
                <w:rFonts w:eastAsiaTheme="minorEastAsia"/>
                <w:noProof/>
                <w:lang w:eastAsia="en-GB"/>
              </w:rPr>
              <w:tab/>
            </w:r>
            <w:r w:rsidR="00FC5361" w:rsidRPr="005208AA">
              <w:rPr>
                <w:rStyle w:val="Hyperlink"/>
                <w:noProof/>
              </w:rPr>
              <w:t>What can I complain about?</w:t>
            </w:r>
            <w:r w:rsidR="00FC5361">
              <w:rPr>
                <w:noProof/>
                <w:webHidden/>
              </w:rPr>
              <w:tab/>
            </w:r>
            <w:r w:rsidR="00FC5361">
              <w:rPr>
                <w:noProof/>
                <w:webHidden/>
              </w:rPr>
              <w:fldChar w:fldCharType="begin"/>
            </w:r>
            <w:r w:rsidR="00FC5361">
              <w:rPr>
                <w:noProof/>
                <w:webHidden/>
              </w:rPr>
              <w:instrText xml:space="preserve"> PAGEREF _Toc130823659 \h </w:instrText>
            </w:r>
            <w:r w:rsidR="00FC5361">
              <w:rPr>
                <w:noProof/>
                <w:webHidden/>
              </w:rPr>
            </w:r>
            <w:r w:rsidR="00FC5361">
              <w:rPr>
                <w:noProof/>
                <w:webHidden/>
              </w:rPr>
              <w:fldChar w:fldCharType="separate"/>
            </w:r>
            <w:r w:rsidR="00FC5361">
              <w:rPr>
                <w:noProof/>
                <w:webHidden/>
              </w:rPr>
              <w:t>2</w:t>
            </w:r>
            <w:r w:rsidR="00FC5361">
              <w:rPr>
                <w:noProof/>
                <w:webHidden/>
              </w:rPr>
              <w:fldChar w:fldCharType="end"/>
            </w:r>
          </w:hyperlink>
        </w:p>
        <w:p w14:paraId="55AA66DC" w14:textId="4B890FDC" w:rsidR="00FC5361" w:rsidRDefault="00464B5A">
          <w:pPr>
            <w:pStyle w:val="TOC1"/>
            <w:tabs>
              <w:tab w:val="left" w:pos="440"/>
              <w:tab w:val="right" w:leader="dot" w:pos="10194"/>
            </w:tabs>
            <w:rPr>
              <w:rFonts w:eastAsiaTheme="minorEastAsia"/>
              <w:noProof/>
              <w:lang w:eastAsia="en-GB"/>
            </w:rPr>
          </w:pPr>
          <w:hyperlink w:anchor="_Toc130823660" w:history="1">
            <w:r w:rsidR="00FC5361" w:rsidRPr="005208AA">
              <w:rPr>
                <w:rStyle w:val="Hyperlink"/>
                <w:noProof/>
              </w:rPr>
              <w:t>3.</w:t>
            </w:r>
            <w:r w:rsidR="00FC5361">
              <w:rPr>
                <w:rFonts w:eastAsiaTheme="minorEastAsia"/>
                <w:noProof/>
                <w:lang w:eastAsia="en-GB"/>
              </w:rPr>
              <w:tab/>
            </w:r>
            <w:r w:rsidR="00FC5361" w:rsidRPr="005208AA">
              <w:rPr>
                <w:rStyle w:val="Hyperlink"/>
                <w:noProof/>
              </w:rPr>
              <w:t>What we cannot help you with</w:t>
            </w:r>
            <w:r w:rsidR="00FC5361">
              <w:rPr>
                <w:noProof/>
                <w:webHidden/>
              </w:rPr>
              <w:tab/>
            </w:r>
            <w:r w:rsidR="00FC5361">
              <w:rPr>
                <w:noProof/>
                <w:webHidden/>
              </w:rPr>
              <w:fldChar w:fldCharType="begin"/>
            </w:r>
            <w:r w:rsidR="00FC5361">
              <w:rPr>
                <w:noProof/>
                <w:webHidden/>
              </w:rPr>
              <w:instrText xml:space="preserve"> PAGEREF _Toc130823660 \h </w:instrText>
            </w:r>
            <w:r w:rsidR="00FC5361">
              <w:rPr>
                <w:noProof/>
                <w:webHidden/>
              </w:rPr>
            </w:r>
            <w:r w:rsidR="00FC5361">
              <w:rPr>
                <w:noProof/>
                <w:webHidden/>
              </w:rPr>
              <w:fldChar w:fldCharType="separate"/>
            </w:r>
            <w:r w:rsidR="00FC5361">
              <w:rPr>
                <w:noProof/>
                <w:webHidden/>
              </w:rPr>
              <w:t>2</w:t>
            </w:r>
            <w:r w:rsidR="00FC5361">
              <w:rPr>
                <w:noProof/>
                <w:webHidden/>
              </w:rPr>
              <w:fldChar w:fldCharType="end"/>
            </w:r>
          </w:hyperlink>
        </w:p>
        <w:p w14:paraId="0538DCFE" w14:textId="448C69BA" w:rsidR="00FC5361" w:rsidRDefault="00464B5A">
          <w:pPr>
            <w:pStyle w:val="TOC1"/>
            <w:tabs>
              <w:tab w:val="left" w:pos="440"/>
              <w:tab w:val="right" w:leader="dot" w:pos="10194"/>
            </w:tabs>
            <w:rPr>
              <w:rFonts w:eastAsiaTheme="minorEastAsia"/>
              <w:noProof/>
              <w:lang w:eastAsia="en-GB"/>
            </w:rPr>
          </w:pPr>
          <w:hyperlink w:anchor="_Toc130823661" w:history="1">
            <w:r w:rsidR="00FC5361" w:rsidRPr="005208AA">
              <w:rPr>
                <w:rStyle w:val="Hyperlink"/>
                <w:noProof/>
              </w:rPr>
              <w:t>4.</w:t>
            </w:r>
            <w:r w:rsidR="00FC5361">
              <w:rPr>
                <w:rFonts w:eastAsiaTheme="minorEastAsia"/>
                <w:noProof/>
                <w:lang w:eastAsia="en-GB"/>
              </w:rPr>
              <w:tab/>
            </w:r>
            <w:r w:rsidR="00FC5361" w:rsidRPr="005208AA">
              <w:rPr>
                <w:rStyle w:val="Hyperlink"/>
                <w:noProof/>
              </w:rPr>
              <w:t>The Complaints Procedure</w:t>
            </w:r>
            <w:r w:rsidR="00FC5361">
              <w:rPr>
                <w:noProof/>
                <w:webHidden/>
              </w:rPr>
              <w:tab/>
            </w:r>
            <w:r w:rsidR="00FC5361">
              <w:rPr>
                <w:noProof/>
                <w:webHidden/>
              </w:rPr>
              <w:fldChar w:fldCharType="begin"/>
            </w:r>
            <w:r w:rsidR="00FC5361">
              <w:rPr>
                <w:noProof/>
                <w:webHidden/>
              </w:rPr>
              <w:instrText xml:space="preserve"> PAGEREF _Toc130823661 \h </w:instrText>
            </w:r>
            <w:r w:rsidR="00FC5361">
              <w:rPr>
                <w:noProof/>
                <w:webHidden/>
              </w:rPr>
            </w:r>
            <w:r w:rsidR="00FC5361">
              <w:rPr>
                <w:noProof/>
                <w:webHidden/>
              </w:rPr>
              <w:fldChar w:fldCharType="separate"/>
            </w:r>
            <w:r w:rsidR="00FC5361">
              <w:rPr>
                <w:noProof/>
                <w:webHidden/>
              </w:rPr>
              <w:t>3</w:t>
            </w:r>
            <w:r w:rsidR="00FC5361">
              <w:rPr>
                <w:noProof/>
                <w:webHidden/>
              </w:rPr>
              <w:fldChar w:fldCharType="end"/>
            </w:r>
          </w:hyperlink>
        </w:p>
        <w:p w14:paraId="7182B24B" w14:textId="184052E9" w:rsidR="00FC5361" w:rsidRDefault="00464B5A">
          <w:pPr>
            <w:pStyle w:val="TOC1"/>
            <w:tabs>
              <w:tab w:val="left" w:pos="440"/>
              <w:tab w:val="right" w:leader="dot" w:pos="10194"/>
            </w:tabs>
            <w:rPr>
              <w:rFonts w:eastAsiaTheme="minorEastAsia"/>
              <w:noProof/>
              <w:lang w:eastAsia="en-GB"/>
            </w:rPr>
          </w:pPr>
          <w:hyperlink w:anchor="_Toc130823662" w:history="1">
            <w:r w:rsidR="00FC5361" w:rsidRPr="005208AA">
              <w:rPr>
                <w:rStyle w:val="Hyperlink"/>
                <w:noProof/>
              </w:rPr>
              <w:t>5.</w:t>
            </w:r>
            <w:r w:rsidR="00FC5361">
              <w:rPr>
                <w:rFonts w:eastAsiaTheme="minorEastAsia"/>
                <w:noProof/>
                <w:lang w:eastAsia="en-GB"/>
              </w:rPr>
              <w:tab/>
            </w:r>
            <w:r w:rsidR="00FC5361" w:rsidRPr="005208AA">
              <w:rPr>
                <w:rStyle w:val="Hyperlink"/>
                <w:noProof/>
              </w:rPr>
              <w:t>Information to include with your complaint</w:t>
            </w:r>
            <w:r w:rsidR="00FC5361">
              <w:rPr>
                <w:noProof/>
                <w:webHidden/>
              </w:rPr>
              <w:tab/>
            </w:r>
            <w:r w:rsidR="00FC5361">
              <w:rPr>
                <w:noProof/>
                <w:webHidden/>
              </w:rPr>
              <w:fldChar w:fldCharType="begin"/>
            </w:r>
            <w:r w:rsidR="00FC5361">
              <w:rPr>
                <w:noProof/>
                <w:webHidden/>
              </w:rPr>
              <w:instrText xml:space="preserve"> PAGEREF _Toc130823662 \h </w:instrText>
            </w:r>
            <w:r w:rsidR="00FC5361">
              <w:rPr>
                <w:noProof/>
                <w:webHidden/>
              </w:rPr>
            </w:r>
            <w:r w:rsidR="00FC5361">
              <w:rPr>
                <w:noProof/>
                <w:webHidden/>
              </w:rPr>
              <w:fldChar w:fldCharType="separate"/>
            </w:r>
            <w:r w:rsidR="00FC5361">
              <w:rPr>
                <w:noProof/>
                <w:webHidden/>
              </w:rPr>
              <w:t>3</w:t>
            </w:r>
            <w:r w:rsidR="00FC5361">
              <w:rPr>
                <w:noProof/>
                <w:webHidden/>
              </w:rPr>
              <w:fldChar w:fldCharType="end"/>
            </w:r>
          </w:hyperlink>
        </w:p>
        <w:p w14:paraId="3DFEE606" w14:textId="0BD5FE38" w:rsidR="00FC5361" w:rsidRDefault="00464B5A">
          <w:pPr>
            <w:pStyle w:val="TOC1"/>
            <w:tabs>
              <w:tab w:val="left" w:pos="440"/>
              <w:tab w:val="right" w:leader="dot" w:pos="10194"/>
            </w:tabs>
            <w:rPr>
              <w:rFonts w:eastAsiaTheme="minorEastAsia"/>
              <w:noProof/>
              <w:lang w:eastAsia="en-GB"/>
            </w:rPr>
          </w:pPr>
          <w:hyperlink w:anchor="_Toc130823663" w:history="1">
            <w:r w:rsidR="00FC5361" w:rsidRPr="005208AA">
              <w:rPr>
                <w:rStyle w:val="Hyperlink"/>
                <w:noProof/>
              </w:rPr>
              <w:t>6.</w:t>
            </w:r>
            <w:r w:rsidR="00FC5361">
              <w:rPr>
                <w:rFonts w:eastAsiaTheme="minorEastAsia"/>
                <w:noProof/>
                <w:lang w:eastAsia="en-GB"/>
              </w:rPr>
              <w:tab/>
            </w:r>
            <w:r w:rsidR="00FC5361" w:rsidRPr="005208AA">
              <w:rPr>
                <w:rStyle w:val="Hyperlink"/>
                <w:noProof/>
              </w:rPr>
              <w:t>Contact Us</w:t>
            </w:r>
            <w:r w:rsidR="00FC5361">
              <w:rPr>
                <w:noProof/>
                <w:webHidden/>
              </w:rPr>
              <w:tab/>
            </w:r>
            <w:r w:rsidR="00FC5361">
              <w:rPr>
                <w:noProof/>
                <w:webHidden/>
              </w:rPr>
              <w:fldChar w:fldCharType="begin"/>
            </w:r>
            <w:r w:rsidR="00FC5361">
              <w:rPr>
                <w:noProof/>
                <w:webHidden/>
              </w:rPr>
              <w:instrText xml:space="preserve"> PAGEREF _Toc130823663 \h </w:instrText>
            </w:r>
            <w:r w:rsidR="00FC5361">
              <w:rPr>
                <w:noProof/>
                <w:webHidden/>
              </w:rPr>
            </w:r>
            <w:r w:rsidR="00FC5361">
              <w:rPr>
                <w:noProof/>
                <w:webHidden/>
              </w:rPr>
              <w:fldChar w:fldCharType="separate"/>
            </w:r>
            <w:r w:rsidR="00FC5361">
              <w:rPr>
                <w:noProof/>
                <w:webHidden/>
              </w:rPr>
              <w:t>3</w:t>
            </w:r>
            <w:r w:rsidR="00FC5361">
              <w:rPr>
                <w:noProof/>
                <w:webHidden/>
              </w:rPr>
              <w:fldChar w:fldCharType="end"/>
            </w:r>
          </w:hyperlink>
        </w:p>
        <w:p w14:paraId="76CB5AE7" w14:textId="298ED928" w:rsidR="00FC5361" w:rsidRDefault="00464B5A">
          <w:pPr>
            <w:pStyle w:val="TOC1"/>
            <w:tabs>
              <w:tab w:val="left" w:pos="440"/>
              <w:tab w:val="right" w:leader="dot" w:pos="10194"/>
            </w:tabs>
            <w:rPr>
              <w:rFonts w:eastAsiaTheme="minorEastAsia"/>
              <w:noProof/>
              <w:lang w:eastAsia="en-GB"/>
            </w:rPr>
          </w:pPr>
          <w:hyperlink w:anchor="_Toc130823664" w:history="1">
            <w:r w:rsidR="00FC5361" w:rsidRPr="005208AA">
              <w:rPr>
                <w:rStyle w:val="Hyperlink"/>
                <w:noProof/>
              </w:rPr>
              <w:t>7.</w:t>
            </w:r>
            <w:r w:rsidR="00FC5361">
              <w:rPr>
                <w:rFonts w:eastAsiaTheme="minorEastAsia"/>
                <w:noProof/>
                <w:lang w:eastAsia="en-GB"/>
              </w:rPr>
              <w:tab/>
            </w:r>
            <w:r w:rsidR="00FC5361" w:rsidRPr="005208AA">
              <w:rPr>
                <w:rStyle w:val="Hyperlink"/>
                <w:noProof/>
              </w:rPr>
              <w:t>When will you hear from us?</w:t>
            </w:r>
            <w:r w:rsidR="00FC5361">
              <w:rPr>
                <w:noProof/>
                <w:webHidden/>
              </w:rPr>
              <w:tab/>
            </w:r>
            <w:r w:rsidR="00FC5361">
              <w:rPr>
                <w:noProof/>
                <w:webHidden/>
              </w:rPr>
              <w:fldChar w:fldCharType="begin"/>
            </w:r>
            <w:r w:rsidR="00FC5361">
              <w:rPr>
                <w:noProof/>
                <w:webHidden/>
              </w:rPr>
              <w:instrText xml:space="preserve"> PAGEREF _Toc130823664 \h </w:instrText>
            </w:r>
            <w:r w:rsidR="00FC5361">
              <w:rPr>
                <w:noProof/>
                <w:webHidden/>
              </w:rPr>
            </w:r>
            <w:r w:rsidR="00FC5361">
              <w:rPr>
                <w:noProof/>
                <w:webHidden/>
              </w:rPr>
              <w:fldChar w:fldCharType="separate"/>
            </w:r>
            <w:r w:rsidR="00FC5361">
              <w:rPr>
                <w:noProof/>
                <w:webHidden/>
              </w:rPr>
              <w:t>4</w:t>
            </w:r>
            <w:r w:rsidR="00FC5361">
              <w:rPr>
                <w:noProof/>
                <w:webHidden/>
              </w:rPr>
              <w:fldChar w:fldCharType="end"/>
            </w:r>
          </w:hyperlink>
        </w:p>
        <w:p w14:paraId="726B513E" w14:textId="74B31C5A" w:rsidR="00FC5361" w:rsidRDefault="00464B5A">
          <w:pPr>
            <w:pStyle w:val="TOC1"/>
            <w:tabs>
              <w:tab w:val="left" w:pos="440"/>
              <w:tab w:val="right" w:leader="dot" w:pos="10194"/>
            </w:tabs>
            <w:rPr>
              <w:rFonts w:eastAsiaTheme="minorEastAsia"/>
              <w:noProof/>
              <w:lang w:eastAsia="en-GB"/>
            </w:rPr>
          </w:pPr>
          <w:hyperlink w:anchor="_Toc130823665" w:history="1">
            <w:r w:rsidR="00FC5361" w:rsidRPr="005208AA">
              <w:rPr>
                <w:rStyle w:val="Hyperlink"/>
                <w:noProof/>
              </w:rPr>
              <w:t>8.</w:t>
            </w:r>
            <w:r w:rsidR="00FC5361">
              <w:rPr>
                <w:rFonts w:eastAsiaTheme="minorEastAsia"/>
                <w:noProof/>
                <w:lang w:eastAsia="en-GB"/>
              </w:rPr>
              <w:tab/>
            </w:r>
            <w:r w:rsidR="00FC5361" w:rsidRPr="005208AA">
              <w:rPr>
                <w:rStyle w:val="Hyperlink"/>
                <w:noProof/>
              </w:rPr>
              <w:t>What action will we take?</w:t>
            </w:r>
            <w:r w:rsidR="00FC5361">
              <w:rPr>
                <w:noProof/>
                <w:webHidden/>
              </w:rPr>
              <w:tab/>
            </w:r>
            <w:r w:rsidR="00FC5361">
              <w:rPr>
                <w:noProof/>
                <w:webHidden/>
              </w:rPr>
              <w:fldChar w:fldCharType="begin"/>
            </w:r>
            <w:r w:rsidR="00FC5361">
              <w:rPr>
                <w:noProof/>
                <w:webHidden/>
              </w:rPr>
              <w:instrText xml:space="preserve"> PAGEREF _Toc130823665 \h </w:instrText>
            </w:r>
            <w:r w:rsidR="00FC5361">
              <w:rPr>
                <w:noProof/>
                <w:webHidden/>
              </w:rPr>
            </w:r>
            <w:r w:rsidR="00FC5361">
              <w:rPr>
                <w:noProof/>
                <w:webHidden/>
              </w:rPr>
              <w:fldChar w:fldCharType="separate"/>
            </w:r>
            <w:r w:rsidR="00FC5361">
              <w:rPr>
                <w:noProof/>
                <w:webHidden/>
              </w:rPr>
              <w:t>4</w:t>
            </w:r>
            <w:r w:rsidR="00FC5361">
              <w:rPr>
                <w:noProof/>
                <w:webHidden/>
              </w:rPr>
              <w:fldChar w:fldCharType="end"/>
            </w:r>
          </w:hyperlink>
        </w:p>
        <w:p w14:paraId="1A18A525" w14:textId="0B293AB1" w:rsidR="00FC5361" w:rsidRDefault="00464B5A">
          <w:pPr>
            <w:pStyle w:val="TOC1"/>
            <w:tabs>
              <w:tab w:val="left" w:pos="440"/>
              <w:tab w:val="right" w:leader="dot" w:pos="10194"/>
            </w:tabs>
            <w:rPr>
              <w:rFonts w:eastAsiaTheme="minorEastAsia"/>
              <w:noProof/>
              <w:lang w:eastAsia="en-GB"/>
            </w:rPr>
          </w:pPr>
          <w:hyperlink w:anchor="_Toc130823666" w:history="1">
            <w:r w:rsidR="00FC5361" w:rsidRPr="005208AA">
              <w:rPr>
                <w:rStyle w:val="Hyperlink"/>
                <w:noProof/>
              </w:rPr>
              <w:t>9.</w:t>
            </w:r>
            <w:r w:rsidR="00FC5361">
              <w:rPr>
                <w:rFonts w:eastAsiaTheme="minorEastAsia"/>
                <w:noProof/>
                <w:lang w:eastAsia="en-GB"/>
              </w:rPr>
              <w:tab/>
            </w:r>
            <w:r w:rsidR="00FC5361" w:rsidRPr="005208AA">
              <w:rPr>
                <w:rStyle w:val="Hyperlink"/>
                <w:noProof/>
              </w:rPr>
              <w:t>Recording complaints</w:t>
            </w:r>
            <w:r w:rsidR="00FC5361">
              <w:rPr>
                <w:noProof/>
                <w:webHidden/>
              </w:rPr>
              <w:tab/>
            </w:r>
            <w:r w:rsidR="00FC5361">
              <w:rPr>
                <w:noProof/>
                <w:webHidden/>
              </w:rPr>
              <w:fldChar w:fldCharType="begin"/>
            </w:r>
            <w:r w:rsidR="00FC5361">
              <w:rPr>
                <w:noProof/>
                <w:webHidden/>
              </w:rPr>
              <w:instrText xml:space="preserve"> PAGEREF _Toc130823666 \h </w:instrText>
            </w:r>
            <w:r w:rsidR="00FC5361">
              <w:rPr>
                <w:noProof/>
                <w:webHidden/>
              </w:rPr>
            </w:r>
            <w:r w:rsidR="00FC5361">
              <w:rPr>
                <w:noProof/>
                <w:webHidden/>
              </w:rPr>
              <w:fldChar w:fldCharType="separate"/>
            </w:r>
            <w:r w:rsidR="00FC5361">
              <w:rPr>
                <w:noProof/>
                <w:webHidden/>
              </w:rPr>
              <w:t>4</w:t>
            </w:r>
            <w:r w:rsidR="00FC5361">
              <w:rPr>
                <w:noProof/>
                <w:webHidden/>
              </w:rPr>
              <w:fldChar w:fldCharType="end"/>
            </w:r>
          </w:hyperlink>
        </w:p>
        <w:p w14:paraId="3E844C64" w14:textId="399DEB85" w:rsidR="00FC5361" w:rsidRDefault="00464B5A">
          <w:pPr>
            <w:pStyle w:val="TOC1"/>
            <w:tabs>
              <w:tab w:val="left" w:pos="660"/>
              <w:tab w:val="right" w:leader="dot" w:pos="10194"/>
            </w:tabs>
            <w:rPr>
              <w:rFonts w:eastAsiaTheme="minorEastAsia"/>
              <w:noProof/>
              <w:lang w:eastAsia="en-GB"/>
            </w:rPr>
          </w:pPr>
          <w:hyperlink w:anchor="_Toc130823667" w:history="1">
            <w:r w:rsidR="00FC5361" w:rsidRPr="005208AA">
              <w:rPr>
                <w:rStyle w:val="Hyperlink"/>
                <w:noProof/>
              </w:rPr>
              <w:t>10.</w:t>
            </w:r>
            <w:r w:rsidR="00FC5361">
              <w:rPr>
                <w:rFonts w:eastAsiaTheme="minorEastAsia"/>
                <w:noProof/>
                <w:lang w:eastAsia="en-GB"/>
              </w:rPr>
              <w:tab/>
            </w:r>
            <w:r w:rsidR="00FC5361" w:rsidRPr="005208AA">
              <w:rPr>
                <w:rStyle w:val="Hyperlink"/>
                <w:noProof/>
              </w:rPr>
              <w:t>Fair treatment</w:t>
            </w:r>
            <w:r w:rsidR="00FC5361">
              <w:rPr>
                <w:noProof/>
                <w:webHidden/>
              </w:rPr>
              <w:tab/>
            </w:r>
            <w:r w:rsidR="00FC5361">
              <w:rPr>
                <w:noProof/>
                <w:webHidden/>
              </w:rPr>
              <w:fldChar w:fldCharType="begin"/>
            </w:r>
            <w:r w:rsidR="00FC5361">
              <w:rPr>
                <w:noProof/>
                <w:webHidden/>
              </w:rPr>
              <w:instrText xml:space="preserve"> PAGEREF _Toc130823667 \h </w:instrText>
            </w:r>
            <w:r w:rsidR="00FC5361">
              <w:rPr>
                <w:noProof/>
                <w:webHidden/>
              </w:rPr>
            </w:r>
            <w:r w:rsidR="00FC5361">
              <w:rPr>
                <w:noProof/>
                <w:webHidden/>
              </w:rPr>
              <w:fldChar w:fldCharType="separate"/>
            </w:r>
            <w:r w:rsidR="00FC5361">
              <w:rPr>
                <w:noProof/>
                <w:webHidden/>
              </w:rPr>
              <w:t>4</w:t>
            </w:r>
            <w:r w:rsidR="00FC5361">
              <w:rPr>
                <w:noProof/>
                <w:webHidden/>
              </w:rPr>
              <w:fldChar w:fldCharType="end"/>
            </w:r>
          </w:hyperlink>
        </w:p>
        <w:p w14:paraId="74736AE5" w14:textId="67980C58" w:rsidR="00FC5361" w:rsidRDefault="00464B5A">
          <w:pPr>
            <w:pStyle w:val="TOC1"/>
            <w:tabs>
              <w:tab w:val="left" w:pos="660"/>
              <w:tab w:val="right" w:leader="dot" w:pos="10194"/>
            </w:tabs>
            <w:rPr>
              <w:rFonts w:eastAsiaTheme="minorEastAsia"/>
              <w:noProof/>
              <w:lang w:eastAsia="en-GB"/>
            </w:rPr>
          </w:pPr>
          <w:hyperlink w:anchor="_Toc130823668" w:history="1">
            <w:r w:rsidR="00FC5361" w:rsidRPr="005208AA">
              <w:rPr>
                <w:rStyle w:val="Hyperlink"/>
                <w:noProof/>
                <w:lang w:val="en-US"/>
              </w:rPr>
              <w:t>11.</w:t>
            </w:r>
            <w:r w:rsidR="00FC5361">
              <w:rPr>
                <w:rFonts w:eastAsiaTheme="minorEastAsia"/>
                <w:noProof/>
                <w:lang w:eastAsia="en-GB"/>
              </w:rPr>
              <w:tab/>
            </w:r>
            <w:r w:rsidR="00FC5361" w:rsidRPr="005208AA">
              <w:rPr>
                <w:rStyle w:val="Hyperlink"/>
                <w:noProof/>
                <w:lang w:val="en-US"/>
              </w:rPr>
              <w:t>Data Protection</w:t>
            </w:r>
            <w:r w:rsidR="00FC5361">
              <w:rPr>
                <w:noProof/>
                <w:webHidden/>
              </w:rPr>
              <w:tab/>
            </w:r>
            <w:r w:rsidR="00FC5361">
              <w:rPr>
                <w:noProof/>
                <w:webHidden/>
              </w:rPr>
              <w:fldChar w:fldCharType="begin"/>
            </w:r>
            <w:r w:rsidR="00FC5361">
              <w:rPr>
                <w:noProof/>
                <w:webHidden/>
              </w:rPr>
              <w:instrText xml:space="preserve"> PAGEREF _Toc130823668 \h </w:instrText>
            </w:r>
            <w:r w:rsidR="00FC5361">
              <w:rPr>
                <w:noProof/>
                <w:webHidden/>
              </w:rPr>
            </w:r>
            <w:r w:rsidR="00FC5361">
              <w:rPr>
                <w:noProof/>
                <w:webHidden/>
              </w:rPr>
              <w:fldChar w:fldCharType="separate"/>
            </w:r>
            <w:r w:rsidR="00FC5361">
              <w:rPr>
                <w:noProof/>
                <w:webHidden/>
              </w:rPr>
              <w:t>5</w:t>
            </w:r>
            <w:r w:rsidR="00FC5361">
              <w:rPr>
                <w:noProof/>
                <w:webHidden/>
              </w:rPr>
              <w:fldChar w:fldCharType="end"/>
            </w:r>
          </w:hyperlink>
        </w:p>
        <w:p w14:paraId="0AD8D9D7" w14:textId="605A68FE" w:rsidR="00FC5361" w:rsidRDefault="00464B5A">
          <w:pPr>
            <w:pStyle w:val="TOC1"/>
            <w:tabs>
              <w:tab w:val="left" w:pos="660"/>
              <w:tab w:val="right" w:leader="dot" w:pos="10194"/>
            </w:tabs>
            <w:rPr>
              <w:rFonts w:eastAsiaTheme="minorEastAsia"/>
              <w:noProof/>
              <w:lang w:eastAsia="en-GB"/>
            </w:rPr>
          </w:pPr>
          <w:hyperlink w:anchor="_Toc130823669" w:history="1">
            <w:r w:rsidR="00FC5361" w:rsidRPr="005208AA">
              <w:rPr>
                <w:rStyle w:val="Hyperlink"/>
                <w:noProof/>
              </w:rPr>
              <w:t>12.</w:t>
            </w:r>
            <w:r w:rsidR="00FC5361">
              <w:rPr>
                <w:rFonts w:eastAsiaTheme="minorEastAsia"/>
                <w:noProof/>
                <w:lang w:eastAsia="en-GB"/>
              </w:rPr>
              <w:tab/>
            </w:r>
            <w:r w:rsidR="00FC5361" w:rsidRPr="005208AA">
              <w:rPr>
                <w:rStyle w:val="Hyperlink"/>
                <w:noProof/>
              </w:rPr>
              <w:t>Approval, Monitoring and Review</w:t>
            </w:r>
            <w:r w:rsidR="00FC5361">
              <w:rPr>
                <w:noProof/>
                <w:webHidden/>
              </w:rPr>
              <w:tab/>
            </w:r>
            <w:r w:rsidR="00FC5361">
              <w:rPr>
                <w:noProof/>
                <w:webHidden/>
              </w:rPr>
              <w:fldChar w:fldCharType="begin"/>
            </w:r>
            <w:r w:rsidR="00FC5361">
              <w:rPr>
                <w:noProof/>
                <w:webHidden/>
              </w:rPr>
              <w:instrText xml:space="preserve"> PAGEREF _Toc130823669 \h </w:instrText>
            </w:r>
            <w:r w:rsidR="00FC5361">
              <w:rPr>
                <w:noProof/>
                <w:webHidden/>
              </w:rPr>
            </w:r>
            <w:r w:rsidR="00FC5361">
              <w:rPr>
                <w:noProof/>
                <w:webHidden/>
              </w:rPr>
              <w:fldChar w:fldCharType="separate"/>
            </w:r>
            <w:r w:rsidR="00FC5361">
              <w:rPr>
                <w:noProof/>
                <w:webHidden/>
              </w:rPr>
              <w:t>5</w:t>
            </w:r>
            <w:r w:rsidR="00FC5361">
              <w:rPr>
                <w:noProof/>
                <w:webHidden/>
              </w:rPr>
              <w:fldChar w:fldCharType="end"/>
            </w:r>
          </w:hyperlink>
        </w:p>
        <w:p w14:paraId="513F5B7B" w14:textId="77777777" w:rsidR="007D6312" w:rsidRDefault="007D6312" w:rsidP="007D6312">
          <w:pPr>
            <w:pStyle w:val="TOCHeading"/>
            <w:rPr>
              <w:rFonts w:asciiTheme="minorHAnsi" w:eastAsiaTheme="minorHAnsi" w:hAnsiTheme="minorHAnsi" w:cstheme="minorBidi"/>
              <w:b/>
              <w:bCs/>
              <w:noProof/>
              <w:color w:val="auto"/>
              <w:sz w:val="22"/>
              <w:szCs w:val="22"/>
              <w:lang w:val="en-GB"/>
            </w:rPr>
          </w:pPr>
          <w:r>
            <w:fldChar w:fldCharType="end"/>
          </w:r>
        </w:p>
      </w:sdtContent>
    </w:sdt>
    <w:p w14:paraId="57F1D28D" w14:textId="77777777" w:rsidR="007D6312" w:rsidRDefault="007D6312">
      <w:pPr>
        <w:rPr>
          <w:rFonts w:ascii="Arial Nova" w:hAnsi="Arial Nova"/>
          <w:lang w:val="en-US"/>
        </w:rPr>
        <w:sectPr w:rsidR="007D6312" w:rsidSect="00F226CC">
          <w:headerReference w:type="default" r:id="rId10"/>
          <w:pgSz w:w="11906" w:h="16838" w:code="9"/>
          <w:pgMar w:top="1701" w:right="851" w:bottom="851" w:left="851" w:header="680" w:footer="567" w:gutter="0"/>
          <w:cols w:space="708"/>
          <w:docGrid w:linePitch="360"/>
        </w:sectPr>
      </w:pPr>
    </w:p>
    <w:p w14:paraId="34C88076" w14:textId="1447F90F" w:rsidR="007D6312" w:rsidRDefault="006F0BF7" w:rsidP="006F0BF7">
      <w:pPr>
        <w:pStyle w:val="Heading1"/>
        <w:rPr>
          <w:lang w:val="en-US"/>
        </w:rPr>
      </w:pPr>
      <w:bookmarkStart w:id="5" w:name="_Toc130823657"/>
      <w:r>
        <w:rPr>
          <w:lang w:val="en-US"/>
        </w:rPr>
        <w:lastRenderedPageBreak/>
        <w:t>Policy Statement</w:t>
      </w:r>
      <w:bookmarkEnd w:id="5"/>
      <w:r>
        <w:rPr>
          <w:lang w:val="en-US"/>
        </w:rPr>
        <w:t xml:space="preserve"> </w:t>
      </w:r>
    </w:p>
    <w:p w14:paraId="4B561DE9" w14:textId="2D3DB676" w:rsidR="004A736D" w:rsidRPr="004A736D" w:rsidRDefault="004A736D" w:rsidP="004A736D">
      <w:pPr>
        <w:rPr>
          <w:lang w:val="en-US"/>
        </w:rPr>
      </w:pPr>
      <w:r w:rsidRPr="004A736D">
        <w:rPr>
          <w:lang w:val="en-US"/>
        </w:rPr>
        <w:t>United By 2022 Legacy Charity (“</w:t>
      </w:r>
      <w:r w:rsidR="001914BF">
        <w:rPr>
          <w:lang w:val="en-US"/>
        </w:rPr>
        <w:t>UB22</w:t>
      </w:r>
      <w:r w:rsidRPr="004A736D">
        <w:rPr>
          <w:lang w:val="en-US"/>
        </w:rPr>
        <w:t>”) is the legacy charity for the Birmingham 2022 Commonwealth Games</w:t>
      </w:r>
      <w:r w:rsidR="001914BF">
        <w:rPr>
          <w:lang w:val="en-US"/>
        </w:rPr>
        <w:t>, i</w:t>
      </w:r>
      <w:r w:rsidRPr="004A736D">
        <w:rPr>
          <w:lang w:val="en-US"/>
        </w:rPr>
        <w:t xml:space="preserve">t is run by a Board of Trustees. </w:t>
      </w:r>
      <w:r w:rsidR="001914BF">
        <w:rPr>
          <w:lang w:val="en-US"/>
        </w:rPr>
        <w:t>UB22</w:t>
      </w:r>
      <w:r w:rsidRPr="004A736D">
        <w:rPr>
          <w:lang w:val="en-US"/>
        </w:rPr>
        <w:t xml:space="preserve"> is committed to acting fairly and to providing the best service possible to all stakeholders, whilst also recognising that this may not always be the case and you may wish to make a complaint. </w:t>
      </w:r>
    </w:p>
    <w:p w14:paraId="54E73E56" w14:textId="325BD752" w:rsidR="006F0BF7" w:rsidRDefault="004A736D" w:rsidP="004A736D">
      <w:pPr>
        <w:rPr>
          <w:lang w:val="en-US"/>
        </w:rPr>
      </w:pPr>
      <w:r w:rsidRPr="004A736D">
        <w:rPr>
          <w:lang w:val="en-US"/>
        </w:rPr>
        <w:t>We appreciate that when things have not gone as well as they could, it</w:t>
      </w:r>
      <w:r w:rsidR="00FC5361">
        <w:rPr>
          <w:lang w:val="en-US"/>
        </w:rPr>
        <w:t xml:space="preserve"> i</w:t>
      </w:r>
      <w:r w:rsidRPr="004A736D">
        <w:rPr>
          <w:lang w:val="en-US"/>
        </w:rPr>
        <w:t>s important to know that you will be heard and have an understanding of what will happen next.</w:t>
      </w:r>
    </w:p>
    <w:p w14:paraId="69F58C7D" w14:textId="14294712" w:rsidR="006F0BF7" w:rsidRDefault="004A736D" w:rsidP="006F0BF7">
      <w:pPr>
        <w:pStyle w:val="Heading1"/>
        <w:numPr>
          <w:ilvl w:val="0"/>
          <w:numId w:val="2"/>
        </w:numPr>
        <w:rPr>
          <w:lang w:val="en-US"/>
        </w:rPr>
      </w:pPr>
      <w:bookmarkStart w:id="6" w:name="_Toc130823658"/>
      <w:r>
        <w:rPr>
          <w:lang w:val="en-US"/>
        </w:rPr>
        <w:t>Accessing this policy</w:t>
      </w:r>
      <w:bookmarkEnd w:id="6"/>
      <w:r w:rsidR="006F0BF7">
        <w:rPr>
          <w:lang w:val="en-US"/>
        </w:rPr>
        <w:t xml:space="preserve"> </w:t>
      </w:r>
    </w:p>
    <w:p w14:paraId="4FFD878B" w14:textId="60D3F4E8" w:rsidR="00C251E4" w:rsidRPr="00C251E4" w:rsidRDefault="001914BF" w:rsidP="00C251E4">
      <w:pPr>
        <w:rPr>
          <w:lang w:val="en-US"/>
        </w:rPr>
      </w:pPr>
      <w:r>
        <w:rPr>
          <w:lang w:val="en-US"/>
        </w:rPr>
        <w:t>UB22</w:t>
      </w:r>
      <w:r w:rsidR="00C251E4" w:rsidRPr="00C251E4">
        <w:rPr>
          <w:lang w:val="en-US"/>
        </w:rPr>
        <w:t xml:space="preserve"> is committed to equal opportunities and our aim is to make our complaints policy easy to use and accessible to </w:t>
      </w:r>
      <w:r w:rsidR="00661CA7" w:rsidRPr="00C251E4">
        <w:rPr>
          <w:lang w:val="en-US"/>
        </w:rPr>
        <w:t>all</w:t>
      </w:r>
      <w:r w:rsidR="00C251E4" w:rsidRPr="00C251E4">
        <w:rPr>
          <w:lang w:val="en-US"/>
        </w:rPr>
        <w:t xml:space="preserve"> our stakeholders. </w:t>
      </w:r>
    </w:p>
    <w:p w14:paraId="4C45CC5E" w14:textId="7C5B9C95" w:rsidR="00C251E4" w:rsidRPr="00C251E4" w:rsidRDefault="001914BF" w:rsidP="00C251E4">
      <w:pPr>
        <w:rPr>
          <w:lang w:val="en-US"/>
        </w:rPr>
      </w:pPr>
      <w:r>
        <w:rPr>
          <w:lang w:val="en-US"/>
        </w:rPr>
        <w:t>UB22</w:t>
      </w:r>
      <w:r w:rsidR="00C251E4" w:rsidRPr="00C251E4">
        <w:rPr>
          <w:lang w:val="en-US"/>
        </w:rPr>
        <w:t xml:space="preserve"> will provide information about the complaints procedure for anyone that wishes to make a complaint, and we will provide any reasonable assistance that you may require e.g. language line translation. We will also take reasonable steps to accommodate requests to enable you to read this policy or to receive responses to complaints in other formats or languages.</w:t>
      </w:r>
    </w:p>
    <w:p w14:paraId="7D5C2D40" w14:textId="7E3BF8A1" w:rsidR="006F0BF7" w:rsidRDefault="00C251E4" w:rsidP="00C251E4">
      <w:pPr>
        <w:rPr>
          <w:lang w:val="en-US"/>
        </w:rPr>
      </w:pPr>
      <w:r w:rsidRPr="00C251E4">
        <w:rPr>
          <w:lang w:val="en-US"/>
        </w:rPr>
        <w:t xml:space="preserve">If you have any particular communication needs or require information in other languages or in an alternative format, please contact us using the contact details in the ‘Contact </w:t>
      </w:r>
      <w:r w:rsidR="00A81B4B">
        <w:rPr>
          <w:lang w:val="en-US"/>
        </w:rPr>
        <w:t>U</w:t>
      </w:r>
      <w:r w:rsidRPr="00C251E4">
        <w:rPr>
          <w:lang w:val="en-US"/>
        </w:rPr>
        <w:t>s” section. Please note that ‘</w:t>
      </w:r>
      <w:r w:rsidR="001914BF">
        <w:rPr>
          <w:lang w:val="en-US"/>
        </w:rPr>
        <w:t>UB22</w:t>
      </w:r>
      <w:r w:rsidRPr="00C251E4">
        <w:rPr>
          <w:lang w:val="en-US"/>
        </w:rPr>
        <w:t xml:space="preserve">’ or ‘we’ refers to all members of the </w:t>
      </w:r>
      <w:r w:rsidR="001914BF">
        <w:rPr>
          <w:lang w:val="en-US"/>
        </w:rPr>
        <w:t>UB22</w:t>
      </w:r>
      <w:r w:rsidRPr="00C251E4">
        <w:rPr>
          <w:lang w:val="en-US"/>
        </w:rPr>
        <w:t xml:space="preserve"> Senior Management Team and Board of Trustees.</w:t>
      </w:r>
    </w:p>
    <w:p w14:paraId="576445C5" w14:textId="3F2CCB64" w:rsidR="006F0BF7" w:rsidRDefault="00C251E4" w:rsidP="006F0BF7">
      <w:pPr>
        <w:pStyle w:val="Heading1"/>
        <w:numPr>
          <w:ilvl w:val="0"/>
          <w:numId w:val="2"/>
        </w:numPr>
      </w:pPr>
      <w:bookmarkStart w:id="7" w:name="_Toc130823659"/>
      <w:r>
        <w:t>What can I complain about?</w:t>
      </w:r>
      <w:bookmarkEnd w:id="7"/>
      <w:r w:rsidR="006F0BF7">
        <w:t xml:space="preserve"> </w:t>
      </w:r>
    </w:p>
    <w:p w14:paraId="1165450D" w14:textId="66078AAB" w:rsidR="006B52B1" w:rsidRPr="006B52B1" w:rsidRDefault="006B52B1" w:rsidP="006B52B1">
      <w:pPr>
        <w:spacing w:after="120" w:line="240" w:lineRule="atLeast"/>
        <w:jc w:val="both"/>
        <w:rPr>
          <w:rFonts w:ascii="Arial Nova" w:eastAsia="Arial Nova" w:hAnsi="Arial Nova" w:cs="Times New Roman"/>
        </w:rPr>
      </w:pPr>
      <w:r w:rsidRPr="006B52B1">
        <w:rPr>
          <w:rFonts w:ascii="Arial Nova" w:eastAsia="Arial Nova" w:hAnsi="Arial Nova" w:cs="Times New Roman"/>
        </w:rPr>
        <w:t xml:space="preserve">This policy applies to third party organisations and individuals who are not employed by or volunteering with </w:t>
      </w:r>
      <w:r w:rsidR="001914BF">
        <w:rPr>
          <w:rFonts w:ascii="Arial Nova" w:eastAsia="Arial Nova" w:hAnsi="Arial Nova" w:cs="Times New Roman"/>
        </w:rPr>
        <w:t>UB22</w:t>
      </w:r>
      <w:r w:rsidRPr="006B52B1">
        <w:rPr>
          <w:rFonts w:ascii="Arial Nova" w:eastAsia="Arial Nova" w:hAnsi="Arial Nova" w:cs="Times New Roman"/>
        </w:rPr>
        <w:t xml:space="preserve">. Staff should refer to the relevant staff processes. </w:t>
      </w:r>
    </w:p>
    <w:p w14:paraId="7516C9C7" w14:textId="77777777" w:rsidR="006B52B1" w:rsidRPr="006B52B1" w:rsidRDefault="006B52B1" w:rsidP="006B52B1">
      <w:pPr>
        <w:spacing w:after="120" w:line="240" w:lineRule="atLeast"/>
        <w:jc w:val="both"/>
        <w:rPr>
          <w:rFonts w:ascii="Arial Nova" w:eastAsia="Arial Nova" w:hAnsi="Arial Nova" w:cs="Times New Roman"/>
        </w:rPr>
      </w:pPr>
      <w:r w:rsidRPr="006B52B1">
        <w:rPr>
          <w:rFonts w:ascii="Arial Nova" w:eastAsia="Arial Nova" w:hAnsi="Arial Nova" w:cs="Times New Roman"/>
        </w:rPr>
        <w:t xml:space="preserve">You can complain if you think that: </w:t>
      </w:r>
    </w:p>
    <w:p w14:paraId="0647D121" w14:textId="77777777" w:rsidR="006B52B1" w:rsidRPr="006B52B1" w:rsidRDefault="006B52B1" w:rsidP="006B52B1">
      <w:pPr>
        <w:numPr>
          <w:ilvl w:val="0"/>
          <w:numId w:val="3"/>
        </w:numPr>
        <w:spacing w:after="120" w:line="240" w:lineRule="atLeast"/>
        <w:jc w:val="both"/>
        <w:rPr>
          <w:rFonts w:ascii="Arial Nova" w:eastAsia="Arial Nova" w:hAnsi="Arial Nova" w:cs="Times New Roman"/>
          <w:b/>
          <w:bCs/>
          <w:u w:val="single"/>
          <w:lang w:val="en-US"/>
        </w:rPr>
      </w:pPr>
      <w:r w:rsidRPr="006B52B1">
        <w:rPr>
          <w:rFonts w:ascii="Arial Nova" w:eastAsia="Arial Nova" w:hAnsi="Arial Nova" w:cs="Times New Roman"/>
        </w:rPr>
        <w:t xml:space="preserve">An administrative error has occurred or taken place (for example, if we have delayed, made mistakes in, or failed to follow the procedures in our application processes). </w:t>
      </w:r>
    </w:p>
    <w:p w14:paraId="0C2E9FF4" w14:textId="77777777" w:rsidR="006B52B1" w:rsidRPr="006B52B1" w:rsidRDefault="006B52B1" w:rsidP="006B52B1">
      <w:pPr>
        <w:numPr>
          <w:ilvl w:val="0"/>
          <w:numId w:val="3"/>
        </w:numPr>
        <w:spacing w:after="120" w:line="240" w:lineRule="atLeast"/>
        <w:jc w:val="both"/>
        <w:rPr>
          <w:rFonts w:ascii="Arial Nova" w:eastAsia="Arial Nova" w:hAnsi="Arial Nova" w:cs="Times New Roman"/>
          <w:b/>
          <w:bCs/>
          <w:u w:val="single"/>
          <w:lang w:val="en-US"/>
        </w:rPr>
      </w:pPr>
      <w:r w:rsidRPr="006B52B1">
        <w:rPr>
          <w:rFonts w:ascii="Arial Nova" w:eastAsia="Arial Nova" w:hAnsi="Arial Nova" w:cs="Times New Roman"/>
        </w:rPr>
        <w:t>We have failed to give you access to information that we are required to under law or under our processes.</w:t>
      </w:r>
    </w:p>
    <w:p w14:paraId="73BB199F" w14:textId="77777777" w:rsidR="006B52B1" w:rsidRPr="006B52B1" w:rsidRDefault="006B52B1" w:rsidP="006B52B1">
      <w:pPr>
        <w:numPr>
          <w:ilvl w:val="0"/>
          <w:numId w:val="3"/>
        </w:numPr>
        <w:spacing w:after="120" w:line="240" w:lineRule="atLeast"/>
        <w:jc w:val="both"/>
        <w:rPr>
          <w:rFonts w:ascii="Arial Nova" w:eastAsia="Arial Nova" w:hAnsi="Arial Nova" w:cs="Times New Roman"/>
          <w:lang w:val="en-US"/>
        </w:rPr>
      </w:pPr>
      <w:r w:rsidRPr="006B52B1">
        <w:rPr>
          <w:rFonts w:ascii="Arial Nova" w:eastAsia="Arial Nova" w:hAnsi="Arial Nova" w:cs="Times New Roman"/>
        </w:rPr>
        <w:t>We have discriminated against you or not treated you fairly.</w:t>
      </w:r>
    </w:p>
    <w:p w14:paraId="6BD2DBA0" w14:textId="77777777" w:rsidR="006B52B1" w:rsidRPr="006B52B1" w:rsidRDefault="006B52B1" w:rsidP="006B52B1">
      <w:pPr>
        <w:spacing w:after="120" w:line="240" w:lineRule="atLeast"/>
        <w:jc w:val="both"/>
        <w:rPr>
          <w:rFonts w:ascii="Arial Nova" w:eastAsia="Arial Nova" w:hAnsi="Arial Nova" w:cs="Times New Roman"/>
        </w:rPr>
      </w:pPr>
      <w:r w:rsidRPr="006B52B1">
        <w:rPr>
          <w:rFonts w:ascii="Arial Nova" w:eastAsia="Arial Nova" w:hAnsi="Arial Nova" w:cs="Times New Roman"/>
        </w:rPr>
        <w:t xml:space="preserve">If your complaint relates to a funding application, please note that Trustee Board decisions are final. We can only look at your application again if: </w:t>
      </w:r>
    </w:p>
    <w:p w14:paraId="13407480" w14:textId="77777777" w:rsidR="006B52B1" w:rsidRPr="006B52B1" w:rsidRDefault="006B52B1" w:rsidP="006B52B1">
      <w:pPr>
        <w:numPr>
          <w:ilvl w:val="0"/>
          <w:numId w:val="4"/>
        </w:numPr>
        <w:spacing w:after="120" w:line="240" w:lineRule="atLeast"/>
        <w:jc w:val="both"/>
        <w:rPr>
          <w:rFonts w:ascii="Arial Nova" w:eastAsia="Arial Nova" w:hAnsi="Arial Nova" w:cs="Times New Roman"/>
          <w:lang w:val="en-US"/>
        </w:rPr>
      </w:pPr>
      <w:r w:rsidRPr="006B52B1">
        <w:rPr>
          <w:rFonts w:ascii="Arial Nova" w:eastAsia="Arial Nova" w:hAnsi="Arial Nova" w:cs="Times New Roman"/>
        </w:rPr>
        <w:t xml:space="preserve">We discover (through dealing with your complaint), that we did not follow the published procedures for assessing your application. </w:t>
      </w:r>
    </w:p>
    <w:p w14:paraId="2AC21137" w14:textId="77777777" w:rsidR="006B52B1" w:rsidRPr="006B52B1" w:rsidRDefault="006B52B1" w:rsidP="006B52B1">
      <w:pPr>
        <w:numPr>
          <w:ilvl w:val="0"/>
          <w:numId w:val="4"/>
        </w:numPr>
        <w:spacing w:after="120" w:line="240" w:lineRule="atLeast"/>
        <w:jc w:val="both"/>
        <w:rPr>
          <w:rFonts w:ascii="Arial Nova" w:eastAsia="Arial Nova" w:hAnsi="Arial Nova" w:cs="Times New Roman"/>
          <w:lang w:val="en-US"/>
        </w:rPr>
      </w:pPr>
      <w:r w:rsidRPr="006B52B1">
        <w:rPr>
          <w:rFonts w:ascii="Arial Nova" w:eastAsia="Arial Nova" w:hAnsi="Arial Nova" w:cs="Times New Roman"/>
        </w:rPr>
        <w:t xml:space="preserve">You can show that we have misunderstood a significant part of your application. </w:t>
      </w:r>
    </w:p>
    <w:p w14:paraId="721B4617" w14:textId="77777777" w:rsidR="006B52B1" w:rsidRPr="006B52B1" w:rsidRDefault="006B52B1" w:rsidP="006B52B1">
      <w:pPr>
        <w:numPr>
          <w:ilvl w:val="0"/>
          <w:numId w:val="4"/>
        </w:numPr>
        <w:spacing w:after="120" w:line="240" w:lineRule="atLeast"/>
        <w:jc w:val="both"/>
        <w:rPr>
          <w:rFonts w:ascii="Arial Nova" w:eastAsia="Arial Nova" w:hAnsi="Arial Nova" w:cs="Times New Roman"/>
          <w:lang w:val="en-US"/>
        </w:rPr>
      </w:pPr>
      <w:r w:rsidRPr="006B52B1">
        <w:rPr>
          <w:rFonts w:ascii="Arial Nova" w:eastAsia="Arial Nova" w:hAnsi="Arial Nova" w:cs="Times New Roman"/>
        </w:rPr>
        <w:t>You can show that we did not take into account information that was central to, or highly relevant to your application.</w:t>
      </w:r>
    </w:p>
    <w:p w14:paraId="641AB266" w14:textId="50A4D67F" w:rsidR="006F0BF7" w:rsidRDefault="006B52B1" w:rsidP="006B52B1">
      <w:pPr>
        <w:pStyle w:val="Heading1"/>
        <w:numPr>
          <w:ilvl w:val="0"/>
          <w:numId w:val="2"/>
        </w:numPr>
      </w:pPr>
      <w:bookmarkStart w:id="8" w:name="_Toc130823660"/>
      <w:r>
        <w:t>What we cannot help you with</w:t>
      </w:r>
      <w:bookmarkEnd w:id="8"/>
    </w:p>
    <w:p w14:paraId="0BA03A60" w14:textId="77777777" w:rsidR="00DE4AB9" w:rsidRDefault="00DE4AB9" w:rsidP="00DE4AB9">
      <w:pPr>
        <w:spacing w:after="120" w:line="240" w:lineRule="atLeast"/>
        <w:jc w:val="both"/>
      </w:pPr>
      <w:r>
        <w:t xml:space="preserve">You cannot use this complaints procedure to appeal against our grant award decision if we have followed our decision-making process correctly. The Trustee Board decision is final. </w:t>
      </w:r>
    </w:p>
    <w:p w14:paraId="1CEC3457" w14:textId="77777777" w:rsidR="00DE4AB9" w:rsidRDefault="00DE4AB9" w:rsidP="00DE4AB9">
      <w:pPr>
        <w:spacing w:after="120" w:line="240" w:lineRule="atLeast"/>
        <w:jc w:val="both"/>
      </w:pPr>
      <w:r>
        <w:t xml:space="preserve">You cannot complain about our published policies. If you have any comments about our policies, please get in touch using the contact details in the “Contact Us” section of this document. </w:t>
      </w:r>
    </w:p>
    <w:p w14:paraId="2CA0C1AD" w14:textId="77777777" w:rsidR="00DE4AB9" w:rsidRDefault="00DE4AB9" w:rsidP="00DE4AB9">
      <w:pPr>
        <w:spacing w:after="120" w:line="240" w:lineRule="atLeast"/>
        <w:jc w:val="both"/>
      </w:pPr>
      <w:r>
        <w:lastRenderedPageBreak/>
        <w:t>Please do not use this complaints procedure if you suspect fraudulent activity. You should report this to the Charity Commission or to the police.</w:t>
      </w:r>
    </w:p>
    <w:p w14:paraId="623A6D0E" w14:textId="19E9E0B0" w:rsidR="006B52B1" w:rsidRDefault="00DE4AB9" w:rsidP="00DE4AB9">
      <w:pPr>
        <w:pStyle w:val="Heading1"/>
        <w:numPr>
          <w:ilvl w:val="0"/>
          <w:numId w:val="2"/>
        </w:numPr>
      </w:pPr>
      <w:bookmarkStart w:id="9" w:name="_Toc130823661"/>
      <w:r>
        <w:t>The Complaints Procedure</w:t>
      </w:r>
      <w:bookmarkEnd w:id="9"/>
    </w:p>
    <w:p w14:paraId="4884298D" w14:textId="7730874C" w:rsidR="006573AF" w:rsidRDefault="006573AF" w:rsidP="006573AF">
      <w:pPr>
        <w:spacing w:after="120" w:line="240" w:lineRule="atLeast"/>
        <w:jc w:val="both"/>
        <w:rPr>
          <w:rFonts w:ascii="Arial Nova" w:hAnsi="Arial Nova"/>
        </w:rPr>
      </w:pPr>
      <w:r w:rsidRPr="00726706">
        <w:rPr>
          <w:rStyle w:val="Strong"/>
        </w:rPr>
        <w:t xml:space="preserve">Stage One: </w:t>
      </w:r>
      <w:r w:rsidRPr="004947CC">
        <w:rPr>
          <w:rFonts w:ascii="Arial Nova" w:hAnsi="Arial Nova"/>
        </w:rPr>
        <w:t>If you w</w:t>
      </w:r>
      <w:r w:rsidR="00DB089F">
        <w:rPr>
          <w:rFonts w:ascii="Arial Nova" w:hAnsi="Arial Nova"/>
        </w:rPr>
        <w:t>ish</w:t>
      </w:r>
      <w:r w:rsidRPr="004947CC">
        <w:rPr>
          <w:rFonts w:ascii="Arial Nova" w:hAnsi="Arial Nova"/>
        </w:rPr>
        <w:t xml:space="preserve"> to make a complaint, please contact the person you first dealt with. They will try to put things right. We hope that we can settle </w:t>
      </w:r>
      <w:r>
        <w:rPr>
          <w:rFonts w:ascii="Arial Nova" w:hAnsi="Arial Nova"/>
        </w:rPr>
        <w:t xml:space="preserve">most </w:t>
      </w:r>
      <w:r w:rsidRPr="004947CC">
        <w:rPr>
          <w:rFonts w:ascii="Arial Nova" w:hAnsi="Arial Nova"/>
        </w:rPr>
        <w:t>complaints as quickly as possible at this stage.</w:t>
      </w:r>
    </w:p>
    <w:p w14:paraId="113AD1FA" w14:textId="544A775F" w:rsidR="006573AF" w:rsidRDefault="006573AF" w:rsidP="006573AF">
      <w:pPr>
        <w:spacing w:after="120" w:line="240" w:lineRule="atLeast"/>
        <w:jc w:val="both"/>
        <w:rPr>
          <w:rFonts w:ascii="Arial Nova" w:hAnsi="Arial Nova"/>
        </w:rPr>
      </w:pPr>
      <w:r w:rsidRPr="000D0E3B">
        <w:rPr>
          <w:rStyle w:val="Strong"/>
        </w:rPr>
        <w:t>Stage Two:</w:t>
      </w:r>
      <w:r w:rsidRPr="002451B1">
        <w:rPr>
          <w:rFonts w:ascii="Arial Nova" w:hAnsi="Arial Nova"/>
        </w:rPr>
        <w:t xml:space="preserve"> </w:t>
      </w:r>
      <w:r w:rsidRPr="00274CF7">
        <w:rPr>
          <w:rFonts w:ascii="Arial Nova" w:hAnsi="Arial Nova"/>
        </w:rPr>
        <w:t xml:space="preserve">If you are not satisfied with the response </w:t>
      </w:r>
      <w:r>
        <w:rPr>
          <w:rFonts w:ascii="Arial Nova" w:hAnsi="Arial Nova"/>
        </w:rPr>
        <w:t xml:space="preserve">that </w:t>
      </w:r>
      <w:r w:rsidRPr="00274CF7">
        <w:rPr>
          <w:rFonts w:ascii="Arial Nova" w:hAnsi="Arial Nova"/>
        </w:rPr>
        <w:t xml:space="preserve">you receive, you can this take this further by writing to/emailing the </w:t>
      </w:r>
      <w:r>
        <w:rPr>
          <w:rFonts w:ascii="Arial Nova" w:hAnsi="Arial Nova"/>
        </w:rPr>
        <w:t xml:space="preserve">designated member of </w:t>
      </w:r>
      <w:r w:rsidR="001914BF">
        <w:rPr>
          <w:rFonts w:ascii="Arial Nova" w:hAnsi="Arial Nova"/>
        </w:rPr>
        <w:t>UB22</w:t>
      </w:r>
      <w:r>
        <w:rPr>
          <w:rFonts w:ascii="Arial Nova" w:hAnsi="Arial Nova"/>
        </w:rPr>
        <w:t xml:space="preserve">’s Senior Management Team </w:t>
      </w:r>
      <w:r w:rsidRPr="00274CF7">
        <w:rPr>
          <w:rFonts w:ascii="Arial Nova" w:hAnsi="Arial Nova"/>
        </w:rPr>
        <w:t xml:space="preserve">(see below for details). Please </w:t>
      </w:r>
      <w:r>
        <w:rPr>
          <w:rFonts w:ascii="Arial Nova" w:hAnsi="Arial Nova"/>
        </w:rPr>
        <w:t xml:space="preserve">provide: </w:t>
      </w:r>
    </w:p>
    <w:p w14:paraId="18962FCD" w14:textId="77777777" w:rsidR="006573AF" w:rsidRDefault="006573AF" w:rsidP="006573AF">
      <w:pPr>
        <w:pStyle w:val="ListParagraph"/>
        <w:numPr>
          <w:ilvl w:val="0"/>
          <w:numId w:val="5"/>
        </w:numPr>
        <w:spacing w:after="120" w:line="240" w:lineRule="atLeast"/>
        <w:contextualSpacing w:val="0"/>
        <w:jc w:val="both"/>
        <w:rPr>
          <w:rFonts w:ascii="Arial Nova" w:hAnsi="Arial Nova"/>
        </w:rPr>
      </w:pPr>
      <w:r>
        <w:rPr>
          <w:rFonts w:ascii="Arial Nova" w:hAnsi="Arial Nova"/>
        </w:rPr>
        <w:t>A copy of your original complaint, together with any supporting information.</w:t>
      </w:r>
    </w:p>
    <w:p w14:paraId="54B485FE" w14:textId="77777777" w:rsidR="006573AF" w:rsidRDefault="006573AF" w:rsidP="006573AF">
      <w:pPr>
        <w:pStyle w:val="ListParagraph"/>
        <w:numPr>
          <w:ilvl w:val="0"/>
          <w:numId w:val="5"/>
        </w:numPr>
        <w:spacing w:after="120" w:line="240" w:lineRule="atLeast"/>
        <w:contextualSpacing w:val="0"/>
        <w:jc w:val="both"/>
        <w:rPr>
          <w:rFonts w:ascii="Arial Nova" w:hAnsi="Arial Nova"/>
        </w:rPr>
      </w:pPr>
      <w:r>
        <w:rPr>
          <w:rFonts w:ascii="Arial Nova" w:hAnsi="Arial Nova"/>
        </w:rPr>
        <w:t>A copy of any response that you may have received.</w:t>
      </w:r>
    </w:p>
    <w:p w14:paraId="2C8535CB" w14:textId="77777777" w:rsidR="006573AF" w:rsidRDefault="006573AF" w:rsidP="006573AF">
      <w:pPr>
        <w:pStyle w:val="ListParagraph"/>
        <w:numPr>
          <w:ilvl w:val="0"/>
          <w:numId w:val="5"/>
        </w:numPr>
        <w:spacing w:after="120" w:line="240" w:lineRule="atLeast"/>
        <w:contextualSpacing w:val="0"/>
        <w:jc w:val="both"/>
        <w:rPr>
          <w:rFonts w:ascii="Arial Nova" w:hAnsi="Arial Nova"/>
        </w:rPr>
      </w:pPr>
      <w:r>
        <w:rPr>
          <w:rFonts w:ascii="Arial Nova" w:hAnsi="Arial Nova"/>
        </w:rPr>
        <w:t>Details of why you feel the issue remains unresolved.</w:t>
      </w:r>
    </w:p>
    <w:p w14:paraId="0D6D8264" w14:textId="77777777" w:rsidR="006573AF" w:rsidRDefault="006573AF" w:rsidP="006573AF">
      <w:pPr>
        <w:pStyle w:val="ListParagraph"/>
        <w:numPr>
          <w:ilvl w:val="0"/>
          <w:numId w:val="5"/>
        </w:numPr>
        <w:spacing w:after="120" w:line="240" w:lineRule="atLeast"/>
        <w:contextualSpacing w:val="0"/>
        <w:jc w:val="both"/>
        <w:rPr>
          <w:rFonts w:ascii="Arial Nova" w:hAnsi="Arial Nova"/>
        </w:rPr>
      </w:pPr>
      <w:r>
        <w:rPr>
          <w:rFonts w:ascii="Arial Nova" w:hAnsi="Arial Nova"/>
        </w:rPr>
        <w:t>How you would like us to resolve the issue.</w:t>
      </w:r>
    </w:p>
    <w:p w14:paraId="3D300168" w14:textId="77777777" w:rsidR="006573AF" w:rsidRPr="000D0E3B" w:rsidRDefault="006573AF" w:rsidP="006573AF">
      <w:pPr>
        <w:spacing w:after="120" w:line="240" w:lineRule="atLeast"/>
        <w:jc w:val="both"/>
        <w:rPr>
          <w:rStyle w:val="IntenseEmphasis"/>
        </w:rPr>
      </w:pPr>
      <w:r w:rsidRPr="000D0E3B">
        <w:rPr>
          <w:rStyle w:val="IntenseEmphasis"/>
        </w:rPr>
        <w:t>You must do this within four weeks of receiving our Stage One feedback.</w:t>
      </w:r>
    </w:p>
    <w:p w14:paraId="75B2CCC4" w14:textId="4EF4C621" w:rsidR="006573AF" w:rsidRPr="000D0E3B" w:rsidRDefault="006573AF" w:rsidP="006573AF">
      <w:pPr>
        <w:spacing w:after="120" w:line="240" w:lineRule="atLeast"/>
        <w:jc w:val="both"/>
        <w:rPr>
          <w:rStyle w:val="Strong"/>
        </w:rPr>
      </w:pPr>
      <w:r w:rsidRPr="000D0E3B">
        <w:rPr>
          <w:rStyle w:val="Strong"/>
        </w:rPr>
        <w:t>Stage Three</w:t>
      </w:r>
      <w:r w:rsidR="009C213D" w:rsidRPr="000D0E3B">
        <w:rPr>
          <w:rStyle w:val="Strong"/>
        </w:rPr>
        <w:t>:</w:t>
      </w:r>
    </w:p>
    <w:p w14:paraId="6766812C" w14:textId="69C72408" w:rsidR="006573AF" w:rsidRDefault="006573AF" w:rsidP="006573AF">
      <w:pPr>
        <w:spacing w:after="120" w:line="240" w:lineRule="atLeast"/>
        <w:jc w:val="both"/>
      </w:pPr>
      <w:r>
        <w:rPr>
          <w:rFonts w:ascii="Arial Nova" w:hAnsi="Arial Nova"/>
        </w:rPr>
        <w:t>Although we are confident that most complaints can be resolved during Stages One and Two, if you</w:t>
      </w:r>
      <w:r>
        <w:t xml:space="preserve"> remain unsatisfied, we will refer your complaint to the Chair of the </w:t>
      </w:r>
      <w:r w:rsidR="001914BF">
        <w:t>UB22</w:t>
      </w:r>
      <w:r>
        <w:t xml:space="preserve"> Trustee Board. </w:t>
      </w:r>
    </w:p>
    <w:p w14:paraId="62766C7E" w14:textId="77777777" w:rsidR="006573AF" w:rsidRPr="000D0E3B" w:rsidRDefault="006573AF" w:rsidP="006573AF">
      <w:pPr>
        <w:spacing w:after="120" w:line="240" w:lineRule="atLeast"/>
        <w:jc w:val="both"/>
        <w:rPr>
          <w:rStyle w:val="IntenseEmphasis"/>
        </w:rPr>
      </w:pPr>
      <w:r w:rsidRPr="000D0E3B">
        <w:rPr>
          <w:rStyle w:val="IntenseEmphasis"/>
        </w:rPr>
        <w:t>You must ask us to do this within two weeks of receiving our Stage Two feedback.</w:t>
      </w:r>
    </w:p>
    <w:p w14:paraId="742D131C" w14:textId="77777777" w:rsidR="006573AF" w:rsidRDefault="006573AF" w:rsidP="006573AF">
      <w:pPr>
        <w:spacing w:after="120" w:line="240" w:lineRule="atLeast"/>
        <w:jc w:val="both"/>
        <w:rPr>
          <w:rStyle w:val="Hyperlink"/>
        </w:rPr>
      </w:pPr>
      <w:r>
        <w:t xml:space="preserve">If you remain unsatisfied after the Trustee Board’s response – you may refer your complaint to the Charity Commission. You can find further information here: </w:t>
      </w:r>
      <w:hyperlink r:id="rId11" w:history="1">
        <w:r w:rsidRPr="00776631">
          <w:rPr>
            <w:rStyle w:val="Hyperlink"/>
          </w:rPr>
          <w:t>https://www.gov.uk/complain-about-charity</w:t>
        </w:r>
      </w:hyperlink>
    </w:p>
    <w:p w14:paraId="683E39E2" w14:textId="379E0CE9" w:rsidR="00DE4AB9" w:rsidRDefault="006573AF" w:rsidP="006573AF">
      <w:pPr>
        <w:pStyle w:val="Heading1"/>
        <w:numPr>
          <w:ilvl w:val="0"/>
          <w:numId w:val="2"/>
        </w:numPr>
      </w:pPr>
      <w:bookmarkStart w:id="10" w:name="_Toc130823662"/>
      <w:r>
        <w:t>Information to include with your complaint</w:t>
      </w:r>
      <w:bookmarkEnd w:id="10"/>
    </w:p>
    <w:p w14:paraId="54CB1277" w14:textId="27C3499C" w:rsidR="00470A64" w:rsidRPr="00A87081" w:rsidRDefault="00470A64" w:rsidP="00470A64">
      <w:pPr>
        <w:spacing w:after="120" w:line="240" w:lineRule="atLeast"/>
        <w:jc w:val="both"/>
        <w:rPr>
          <w:rFonts w:ascii="Arial Nova" w:hAnsi="Arial Nova"/>
        </w:rPr>
      </w:pPr>
      <w:r w:rsidRPr="00A87081">
        <w:rPr>
          <w:rFonts w:ascii="Arial Nova" w:hAnsi="Arial Nova"/>
        </w:rPr>
        <w:t>Please submit your complaint to us</w:t>
      </w:r>
      <w:r>
        <w:rPr>
          <w:rFonts w:ascii="Arial Nova" w:hAnsi="Arial Nova"/>
        </w:rPr>
        <w:t xml:space="preserve"> in writing,</w:t>
      </w:r>
      <w:r w:rsidRPr="00A87081">
        <w:rPr>
          <w:rFonts w:ascii="Arial Nova" w:hAnsi="Arial Nova"/>
        </w:rPr>
        <w:t xml:space="preserve"> by letter or email (contact details can be found </w:t>
      </w:r>
      <w:r w:rsidR="00D2172F">
        <w:rPr>
          <w:rFonts w:ascii="Arial Nova" w:hAnsi="Arial Nova"/>
        </w:rPr>
        <w:t>in</w:t>
      </w:r>
      <w:r w:rsidRPr="00A87081">
        <w:rPr>
          <w:rFonts w:ascii="Arial Nova" w:hAnsi="Arial Nova"/>
        </w:rPr>
        <w:t xml:space="preserve"> paragraph </w:t>
      </w:r>
      <w:r>
        <w:rPr>
          <w:rFonts w:ascii="Arial Nova" w:hAnsi="Arial Nova"/>
        </w:rPr>
        <w:t>6</w:t>
      </w:r>
      <w:r w:rsidRPr="00A87081">
        <w:rPr>
          <w:rFonts w:ascii="Arial Nova" w:hAnsi="Arial Nova"/>
        </w:rPr>
        <w:t xml:space="preserve"> of this document). Please try and ensure that</w:t>
      </w:r>
      <w:r>
        <w:rPr>
          <w:rFonts w:ascii="Arial Nova" w:hAnsi="Arial Nova"/>
        </w:rPr>
        <w:t xml:space="preserve"> you include:</w:t>
      </w:r>
    </w:p>
    <w:p w14:paraId="0D90540C" w14:textId="77777777" w:rsidR="00470A64" w:rsidRPr="00A87081" w:rsidRDefault="00470A64" w:rsidP="00470A64">
      <w:pPr>
        <w:numPr>
          <w:ilvl w:val="0"/>
          <w:numId w:val="6"/>
        </w:numPr>
        <w:spacing w:after="120" w:line="240" w:lineRule="atLeast"/>
        <w:jc w:val="both"/>
        <w:rPr>
          <w:rFonts w:ascii="Arial Nova" w:hAnsi="Arial Nova"/>
        </w:rPr>
      </w:pPr>
      <w:r>
        <w:rPr>
          <w:rFonts w:ascii="Arial Nova" w:hAnsi="Arial Nova"/>
        </w:rPr>
        <w:t>Y</w:t>
      </w:r>
      <w:r w:rsidRPr="00A87081">
        <w:rPr>
          <w:rFonts w:ascii="Arial Nova" w:hAnsi="Arial Nova"/>
        </w:rPr>
        <w:t>our name (including preferred pronouns) and preferred contact details</w:t>
      </w:r>
      <w:r>
        <w:rPr>
          <w:rFonts w:ascii="Arial Nova" w:hAnsi="Arial Nova"/>
        </w:rPr>
        <w:t>.</w:t>
      </w:r>
    </w:p>
    <w:p w14:paraId="74F50AA7" w14:textId="77777777" w:rsidR="00470A64" w:rsidRPr="00A87081" w:rsidRDefault="00470A64" w:rsidP="00470A64">
      <w:pPr>
        <w:numPr>
          <w:ilvl w:val="0"/>
          <w:numId w:val="6"/>
        </w:numPr>
        <w:spacing w:after="120" w:line="240" w:lineRule="atLeast"/>
        <w:jc w:val="both"/>
        <w:rPr>
          <w:rFonts w:ascii="Arial Nova" w:hAnsi="Arial Nova"/>
        </w:rPr>
      </w:pPr>
      <w:r>
        <w:rPr>
          <w:rFonts w:ascii="Arial Nova" w:hAnsi="Arial Nova"/>
        </w:rPr>
        <w:t>Details</w:t>
      </w:r>
      <w:r w:rsidRPr="00A87081">
        <w:rPr>
          <w:rFonts w:ascii="Arial Nova" w:hAnsi="Arial Nova"/>
        </w:rPr>
        <w:t xml:space="preserve"> of the issue</w:t>
      </w:r>
      <w:r>
        <w:rPr>
          <w:rFonts w:ascii="Arial Nova" w:hAnsi="Arial Nova"/>
        </w:rPr>
        <w:t>(s) that</w:t>
      </w:r>
      <w:r w:rsidRPr="00A87081">
        <w:rPr>
          <w:rFonts w:ascii="Arial Nova" w:hAnsi="Arial Nova"/>
        </w:rPr>
        <w:t xml:space="preserve"> you would like us to look into. Please set these ou</w:t>
      </w:r>
      <w:r>
        <w:rPr>
          <w:rFonts w:ascii="Arial Nova" w:hAnsi="Arial Nova"/>
        </w:rPr>
        <w:t>t</w:t>
      </w:r>
      <w:r w:rsidRPr="00A87081">
        <w:rPr>
          <w:rFonts w:ascii="Arial Nova" w:hAnsi="Arial Nova"/>
        </w:rPr>
        <w:t xml:space="preserve"> in a logical order and include as </w:t>
      </w:r>
      <w:r>
        <w:rPr>
          <w:rFonts w:ascii="Arial Nova" w:hAnsi="Arial Nova"/>
        </w:rPr>
        <w:t>many details</w:t>
      </w:r>
      <w:r w:rsidRPr="00A87081">
        <w:rPr>
          <w:rFonts w:ascii="Arial Nova" w:hAnsi="Arial Nova"/>
        </w:rPr>
        <w:t xml:space="preserve"> as possible including dates</w:t>
      </w:r>
      <w:r>
        <w:rPr>
          <w:rFonts w:ascii="Arial Nova" w:hAnsi="Arial Nova"/>
        </w:rPr>
        <w:t>.</w:t>
      </w:r>
    </w:p>
    <w:p w14:paraId="77A68EA4" w14:textId="750C24C5" w:rsidR="00470A64" w:rsidRPr="00A87081" w:rsidRDefault="00470A64" w:rsidP="00470A64">
      <w:pPr>
        <w:numPr>
          <w:ilvl w:val="0"/>
          <w:numId w:val="6"/>
        </w:numPr>
        <w:spacing w:after="120" w:line="240" w:lineRule="atLeast"/>
        <w:jc w:val="both"/>
        <w:rPr>
          <w:rFonts w:ascii="Arial Nova" w:hAnsi="Arial Nova"/>
        </w:rPr>
      </w:pPr>
      <w:r>
        <w:rPr>
          <w:rFonts w:ascii="Arial Nova" w:hAnsi="Arial Nova"/>
        </w:rPr>
        <w:t>D</w:t>
      </w:r>
      <w:r w:rsidRPr="00A87081">
        <w:rPr>
          <w:rFonts w:ascii="Arial Nova" w:hAnsi="Arial Nova"/>
        </w:rPr>
        <w:t xml:space="preserve">etails of your relationship with </w:t>
      </w:r>
      <w:r w:rsidR="001914BF">
        <w:rPr>
          <w:rFonts w:ascii="Arial Nova" w:hAnsi="Arial Nova"/>
        </w:rPr>
        <w:t>UB22</w:t>
      </w:r>
      <w:r>
        <w:rPr>
          <w:rFonts w:ascii="Arial Nova" w:hAnsi="Arial Nova"/>
        </w:rPr>
        <w:t>.</w:t>
      </w:r>
    </w:p>
    <w:p w14:paraId="4BBB3206" w14:textId="77777777" w:rsidR="00470A64" w:rsidRPr="00A87081" w:rsidRDefault="00470A64" w:rsidP="00470A64">
      <w:pPr>
        <w:numPr>
          <w:ilvl w:val="0"/>
          <w:numId w:val="6"/>
        </w:numPr>
        <w:spacing w:after="120" w:line="240" w:lineRule="atLeast"/>
        <w:jc w:val="both"/>
        <w:rPr>
          <w:rFonts w:ascii="Arial Nova" w:hAnsi="Arial Nova"/>
        </w:rPr>
      </w:pPr>
      <w:r>
        <w:rPr>
          <w:rFonts w:ascii="Arial Nova" w:hAnsi="Arial Nova"/>
        </w:rPr>
        <w:t>Copies</w:t>
      </w:r>
      <w:r w:rsidRPr="00A87081">
        <w:rPr>
          <w:rFonts w:ascii="Arial Nova" w:hAnsi="Arial Nova"/>
        </w:rPr>
        <w:t xml:space="preserve"> of any supporting evidence or correspondence</w:t>
      </w:r>
      <w:r>
        <w:rPr>
          <w:rFonts w:ascii="Arial Nova" w:hAnsi="Arial Nova"/>
        </w:rPr>
        <w:t>.</w:t>
      </w:r>
    </w:p>
    <w:p w14:paraId="677AE12D" w14:textId="77777777" w:rsidR="00470A64" w:rsidRDefault="00470A64" w:rsidP="00470A64">
      <w:pPr>
        <w:numPr>
          <w:ilvl w:val="0"/>
          <w:numId w:val="6"/>
        </w:numPr>
        <w:spacing w:after="120" w:line="240" w:lineRule="atLeast"/>
        <w:jc w:val="both"/>
        <w:rPr>
          <w:rFonts w:ascii="Arial Nova" w:hAnsi="Arial Nova"/>
        </w:rPr>
      </w:pPr>
      <w:r>
        <w:rPr>
          <w:rFonts w:ascii="Arial Nova" w:hAnsi="Arial Nova"/>
        </w:rPr>
        <w:t xml:space="preserve">Any </w:t>
      </w:r>
      <w:r w:rsidRPr="00A87081">
        <w:rPr>
          <w:rFonts w:ascii="Arial Nova" w:hAnsi="Arial Nova"/>
        </w:rPr>
        <w:t>other information that may help us to resolve your concerns</w:t>
      </w:r>
      <w:r>
        <w:rPr>
          <w:rFonts w:ascii="Arial Nova" w:hAnsi="Arial Nova"/>
        </w:rPr>
        <w:t>.</w:t>
      </w:r>
    </w:p>
    <w:p w14:paraId="701D62BF" w14:textId="77777777" w:rsidR="00470A64" w:rsidRPr="00A87081" w:rsidRDefault="00470A64" w:rsidP="00470A64">
      <w:pPr>
        <w:numPr>
          <w:ilvl w:val="0"/>
          <w:numId w:val="6"/>
        </w:numPr>
        <w:spacing w:after="120" w:line="240" w:lineRule="atLeast"/>
        <w:jc w:val="both"/>
        <w:rPr>
          <w:rFonts w:ascii="Arial Nova" w:hAnsi="Arial Nova"/>
        </w:rPr>
      </w:pPr>
      <w:r>
        <w:rPr>
          <w:rFonts w:ascii="Arial Nova" w:hAnsi="Arial Nova"/>
        </w:rPr>
        <w:t>Details of what you would like us to do to put things right.</w:t>
      </w:r>
    </w:p>
    <w:p w14:paraId="32622CB4" w14:textId="77777777" w:rsidR="00470A64" w:rsidRDefault="00470A64" w:rsidP="00470A64">
      <w:pPr>
        <w:spacing w:after="120" w:line="240" w:lineRule="atLeast"/>
        <w:jc w:val="both"/>
        <w:rPr>
          <w:rFonts w:ascii="Arial Nova" w:hAnsi="Arial Nova"/>
        </w:rPr>
      </w:pPr>
      <w:r w:rsidRPr="00A87081">
        <w:rPr>
          <w:rFonts w:ascii="Arial Nova" w:hAnsi="Arial Nova"/>
        </w:rPr>
        <w:t xml:space="preserve">If you </w:t>
      </w:r>
      <w:r>
        <w:rPr>
          <w:rFonts w:ascii="Arial Nova" w:hAnsi="Arial Nova"/>
        </w:rPr>
        <w:t xml:space="preserve">would </w:t>
      </w:r>
      <w:r w:rsidRPr="00A87081">
        <w:rPr>
          <w:rFonts w:ascii="Arial Nova" w:hAnsi="Arial Nova"/>
        </w:rPr>
        <w:t>prefer to make your complaint orally, please arrange a time to do so over the telephone. We will then write up your statement</w:t>
      </w:r>
      <w:r>
        <w:rPr>
          <w:rFonts w:ascii="Arial Nova" w:hAnsi="Arial Nova"/>
        </w:rPr>
        <w:t xml:space="preserve">, providing you with a copy and filing on our records written </w:t>
      </w:r>
      <w:r w:rsidRPr="00A87081">
        <w:rPr>
          <w:rFonts w:ascii="Arial Nova" w:hAnsi="Arial Nova"/>
        </w:rPr>
        <w:t>evidence of your complaint.</w:t>
      </w:r>
    </w:p>
    <w:p w14:paraId="61739BFC" w14:textId="5DB03F39" w:rsidR="006573AF" w:rsidRDefault="00470A64" w:rsidP="00470A64">
      <w:pPr>
        <w:pStyle w:val="Heading1"/>
        <w:numPr>
          <w:ilvl w:val="0"/>
          <w:numId w:val="2"/>
        </w:numPr>
      </w:pPr>
      <w:bookmarkStart w:id="11" w:name="_Toc130823663"/>
      <w:r>
        <w:t>Contact Us</w:t>
      </w:r>
      <w:bookmarkEnd w:id="11"/>
    </w:p>
    <w:p w14:paraId="512E2057" w14:textId="11CB1EBA" w:rsidR="006E019F" w:rsidRPr="002A5570" w:rsidRDefault="003966DE" w:rsidP="006E019F">
      <w:r>
        <w:t xml:space="preserve">Nicola Turner is the Executive Director of UB22. </w:t>
      </w:r>
      <w:r w:rsidR="006E019F" w:rsidRPr="002A5570">
        <w:t xml:space="preserve">All complaints and requests for review under Stage 2 of this procedure should be sent to them. </w:t>
      </w:r>
    </w:p>
    <w:p w14:paraId="719B9B32" w14:textId="42F5F15C" w:rsidR="006E019F" w:rsidRPr="003966DE" w:rsidRDefault="006E019F" w:rsidP="006E019F">
      <w:r w:rsidRPr="003966DE">
        <w:t xml:space="preserve">Email: </w:t>
      </w:r>
      <w:hyperlink r:id="rId12" w:history="1">
        <w:r w:rsidR="003966DE" w:rsidRPr="005E0AB1">
          <w:rPr>
            <w:rStyle w:val="Hyperlink"/>
          </w:rPr>
          <w:t>Nicola.turner@unitedby2022.com</w:t>
        </w:r>
      </w:hyperlink>
      <w:r w:rsidR="003966DE">
        <w:t xml:space="preserve"> </w:t>
      </w:r>
    </w:p>
    <w:p w14:paraId="35AB832B" w14:textId="64D8688F" w:rsidR="006E019F" w:rsidRDefault="006E019F" w:rsidP="006E019F">
      <w:r w:rsidRPr="002A5570">
        <w:t xml:space="preserve">Address: </w:t>
      </w:r>
      <w:r w:rsidR="00FA052F">
        <w:t>Two Snow Hill, Snow Hill Queensway, Birmingham B4 6WR</w:t>
      </w:r>
      <w:r>
        <w:t>.</w:t>
      </w:r>
    </w:p>
    <w:p w14:paraId="55BC7BDE" w14:textId="0064265C" w:rsidR="006E019F" w:rsidRDefault="006E019F" w:rsidP="006E019F">
      <w:pPr>
        <w:pStyle w:val="Heading1"/>
        <w:numPr>
          <w:ilvl w:val="0"/>
          <w:numId w:val="2"/>
        </w:numPr>
      </w:pPr>
      <w:bookmarkStart w:id="12" w:name="_Toc130823664"/>
      <w:r>
        <w:lastRenderedPageBreak/>
        <w:t>When will you hear from us?</w:t>
      </w:r>
      <w:bookmarkEnd w:id="12"/>
    </w:p>
    <w:p w14:paraId="6B86A068" w14:textId="77777777" w:rsidR="00E4655A" w:rsidRDefault="00E4655A" w:rsidP="00E4655A">
      <w:pPr>
        <w:spacing w:after="120" w:line="240" w:lineRule="atLeast"/>
        <w:jc w:val="both"/>
        <w:rPr>
          <w:rFonts w:ascii="Arial Nova" w:hAnsi="Arial Nova"/>
        </w:rPr>
      </w:pPr>
      <w:r w:rsidRPr="00C4205F">
        <w:rPr>
          <w:rFonts w:ascii="Arial Nova" w:hAnsi="Arial Nova"/>
        </w:rPr>
        <w:t xml:space="preserve">Within three working days of receiving your complaint, we will write to you or phone you to say we have received it. </w:t>
      </w:r>
    </w:p>
    <w:p w14:paraId="26C4AFEB" w14:textId="77777777" w:rsidR="00E4655A" w:rsidRDefault="00E4655A" w:rsidP="00E4655A">
      <w:pPr>
        <w:spacing w:after="120" w:line="240" w:lineRule="atLeast"/>
        <w:jc w:val="both"/>
        <w:rPr>
          <w:rFonts w:ascii="Arial Nova" w:hAnsi="Arial Nova"/>
        </w:rPr>
      </w:pPr>
      <w:r w:rsidRPr="00C4205F">
        <w:rPr>
          <w:rFonts w:ascii="Arial Nova" w:hAnsi="Arial Nova"/>
        </w:rPr>
        <w:t xml:space="preserve">You will </w:t>
      </w:r>
      <w:r>
        <w:rPr>
          <w:rFonts w:ascii="Arial Nova" w:hAnsi="Arial Nova"/>
        </w:rPr>
        <w:t xml:space="preserve">then </w:t>
      </w:r>
      <w:r w:rsidRPr="00C4205F">
        <w:rPr>
          <w:rFonts w:ascii="Arial Nova" w:hAnsi="Arial Nova"/>
        </w:rPr>
        <w:t xml:space="preserve">receive a reply to your complaint within ten working days. If we cannot reply fully in this time, we will tell you why and when you are likely to </w:t>
      </w:r>
      <w:r>
        <w:rPr>
          <w:rFonts w:ascii="Arial Nova" w:hAnsi="Arial Nova"/>
        </w:rPr>
        <w:t xml:space="preserve">receive a reply. </w:t>
      </w:r>
    </w:p>
    <w:p w14:paraId="186D399B" w14:textId="1E8AF059" w:rsidR="00E4655A" w:rsidRDefault="00E4655A" w:rsidP="00E4655A">
      <w:pPr>
        <w:pStyle w:val="Heading1"/>
        <w:numPr>
          <w:ilvl w:val="0"/>
          <w:numId w:val="2"/>
        </w:numPr>
      </w:pPr>
      <w:bookmarkStart w:id="13" w:name="_Toc130823665"/>
      <w:r>
        <w:t>What action will we take?</w:t>
      </w:r>
      <w:bookmarkEnd w:id="13"/>
    </w:p>
    <w:p w14:paraId="66FBB1C9" w14:textId="77777777" w:rsidR="0004244A" w:rsidRDefault="0004244A" w:rsidP="0004244A">
      <w:pPr>
        <w:spacing w:after="120" w:line="240" w:lineRule="atLeast"/>
        <w:jc w:val="both"/>
      </w:pPr>
      <w:r>
        <w:t xml:space="preserve">When we get things wrong we will act to: </w:t>
      </w:r>
    </w:p>
    <w:p w14:paraId="60E05E6F" w14:textId="77777777" w:rsidR="0004244A" w:rsidRPr="00B0499A" w:rsidRDefault="0004244A" w:rsidP="0004244A">
      <w:pPr>
        <w:pStyle w:val="ListParagraph"/>
        <w:numPr>
          <w:ilvl w:val="0"/>
          <w:numId w:val="7"/>
        </w:numPr>
        <w:spacing w:after="120" w:line="240" w:lineRule="atLeast"/>
        <w:contextualSpacing w:val="0"/>
        <w:jc w:val="both"/>
        <w:rPr>
          <w:rFonts w:ascii="Arial Nova" w:hAnsi="Arial Nova"/>
          <w:b/>
          <w:bCs/>
          <w:u w:val="single"/>
        </w:rPr>
      </w:pPr>
      <w:r>
        <w:t>Accept responsibility.</w:t>
      </w:r>
    </w:p>
    <w:p w14:paraId="1A93B02D" w14:textId="77777777" w:rsidR="0004244A" w:rsidRPr="00B0499A" w:rsidRDefault="0004244A" w:rsidP="0004244A">
      <w:pPr>
        <w:pStyle w:val="ListParagraph"/>
        <w:numPr>
          <w:ilvl w:val="0"/>
          <w:numId w:val="7"/>
        </w:numPr>
        <w:spacing w:after="120" w:line="240" w:lineRule="atLeast"/>
        <w:contextualSpacing w:val="0"/>
        <w:jc w:val="both"/>
        <w:rPr>
          <w:rFonts w:ascii="Arial Nova" w:hAnsi="Arial Nova"/>
          <w:b/>
          <w:bCs/>
          <w:u w:val="single"/>
        </w:rPr>
      </w:pPr>
      <w:r>
        <w:t xml:space="preserve">Explain what went wrong and why. </w:t>
      </w:r>
    </w:p>
    <w:p w14:paraId="2EDA7EBF" w14:textId="77777777" w:rsidR="0004244A" w:rsidRPr="00B0499A" w:rsidRDefault="0004244A" w:rsidP="0004244A">
      <w:pPr>
        <w:pStyle w:val="ListParagraph"/>
        <w:numPr>
          <w:ilvl w:val="0"/>
          <w:numId w:val="7"/>
        </w:numPr>
        <w:spacing w:after="120" w:line="240" w:lineRule="atLeast"/>
        <w:contextualSpacing w:val="0"/>
        <w:jc w:val="both"/>
        <w:rPr>
          <w:rFonts w:ascii="Arial Nova" w:hAnsi="Arial Nova"/>
          <w:b/>
          <w:bCs/>
          <w:u w:val="single"/>
        </w:rPr>
      </w:pPr>
      <w:r>
        <w:t>Make any necessary changes to improve our way of working.</w:t>
      </w:r>
    </w:p>
    <w:p w14:paraId="0F3D3B68" w14:textId="77777777" w:rsidR="0004244A" w:rsidRDefault="0004244A" w:rsidP="0004244A">
      <w:pPr>
        <w:spacing w:after="120" w:line="240" w:lineRule="atLeast"/>
        <w:jc w:val="both"/>
      </w:pPr>
      <w:r>
        <w:t xml:space="preserve">The action we take to put matters right in response to a complaint, can include any combination of the following: </w:t>
      </w:r>
    </w:p>
    <w:p w14:paraId="3B1CCC57" w14:textId="77777777" w:rsidR="0004244A" w:rsidRPr="00174BA2" w:rsidRDefault="0004244A" w:rsidP="0004244A">
      <w:pPr>
        <w:pStyle w:val="ListParagraph"/>
        <w:numPr>
          <w:ilvl w:val="0"/>
          <w:numId w:val="8"/>
        </w:numPr>
        <w:spacing w:after="120" w:line="240" w:lineRule="atLeast"/>
        <w:contextualSpacing w:val="0"/>
        <w:jc w:val="both"/>
        <w:rPr>
          <w:rFonts w:ascii="Arial Nova" w:hAnsi="Arial Nova"/>
        </w:rPr>
      </w:pPr>
      <w:r>
        <w:t xml:space="preserve">A sincere and meaningful apology, explaining what happened and/or what went wrong - an apology is not an acceptance of liability under Section 2 of the Compensation Act 2006. </w:t>
      </w:r>
    </w:p>
    <w:p w14:paraId="5AD7EAFD" w14:textId="77777777" w:rsidR="0004244A" w:rsidRPr="00174BA2" w:rsidRDefault="0004244A" w:rsidP="0004244A">
      <w:pPr>
        <w:pStyle w:val="ListParagraph"/>
        <w:numPr>
          <w:ilvl w:val="0"/>
          <w:numId w:val="8"/>
        </w:numPr>
        <w:spacing w:after="120" w:line="240" w:lineRule="atLeast"/>
        <w:contextualSpacing w:val="0"/>
        <w:jc w:val="both"/>
        <w:rPr>
          <w:rFonts w:ascii="Arial Nova" w:hAnsi="Arial Nova"/>
        </w:rPr>
      </w:pPr>
      <w:r>
        <w:t xml:space="preserve">Remedial action. </w:t>
      </w:r>
    </w:p>
    <w:p w14:paraId="285ECD65" w14:textId="77777777" w:rsidR="0004244A" w:rsidRPr="00174BA2" w:rsidRDefault="0004244A" w:rsidP="0004244A">
      <w:pPr>
        <w:pStyle w:val="ListParagraph"/>
        <w:numPr>
          <w:ilvl w:val="0"/>
          <w:numId w:val="8"/>
        </w:numPr>
        <w:spacing w:after="120" w:line="240" w:lineRule="atLeast"/>
        <w:contextualSpacing w:val="0"/>
        <w:jc w:val="both"/>
        <w:rPr>
          <w:rFonts w:ascii="Arial Nova" w:hAnsi="Arial Nova"/>
        </w:rPr>
      </w:pPr>
      <w:r>
        <w:t xml:space="preserve">Putting things right (for example change of procedures to prevent future difficulties of a similar kind, either for the complainant or others). </w:t>
      </w:r>
    </w:p>
    <w:p w14:paraId="57FA5B3B" w14:textId="77777777" w:rsidR="0004244A" w:rsidRPr="000356AB" w:rsidRDefault="0004244A" w:rsidP="0004244A">
      <w:pPr>
        <w:pStyle w:val="ListParagraph"/>
        <w:numPr>
          <w:ilvl w:val="0"/>
          <w:numId w:val="8"/>
        </w:numPr>
        <w:spacing w:after="120" w:line="240" w:lineRule="atLeast"/>
        <w:contextualSpacing w:val="0"/>
        <w:jc w:val="both"/>
        <w:rPr>
          <w:rFonts w:ascii="Arial Nova" w:hAnsi="Arial Nova"/>
        </w:rPr>
      </w:pPr>
      <w:r>
        <w:t>Training or supervising staff.</w:t>
      </w:r>
    </w:p>
    <w:p w14:paraId="73BB5823" w14:textId="474FCC46" w:rsidR="00E4655A" w:rsidRDefault="0004244A" w:rsidP="0004244A">
      <w:pPr>
        <w:pStyle w:val="Heading1"/>
        <w:numPr>
          <w:ilvl w:val="0"/>
          <w:numId w:val="2"/>
        </w:numPr>
      </w:pPr>
      <w:bookmarkStart w:id="14" w:name="_Toc130823666"/>
      <w:r>
        <w:t>Recording complaints</w:t>
      </w:r>
      <w:bookmarkEnd w:id="14"/>
    </w:p>
    <w:p w14:paraId="6BAD9253" w14:textId="7A05AA30" w:rsidR="005E7951" w:rsidRDefault="005E7951" w:rsidP="005E7951">
      <w:pPr>
        <w:spacing w:after="120" w:line="240" w:lineRule="atLeast"/>
        <w:jc w:val="both"/>
      </w:pPr>
      <w:r w:rsidRPr="003966DE">
        <w:t>We will log all complaints that we receive so that we can monitor the types of problems that arise, the best way to sort them out and how long we are taking to deal with them. If you use our complaints procedure, you are agreeing that we can use any personal information you send us for purposes connected with your complaint</w:t>
      </w:r>
      <w:r>
        <w:t xml:space="preserve">. </w:t>
      </w:r>
    </w:p>
    <w:p w14:paraId="42F7F4DC" w14:textId="1457433B" w:rsidR="005E7951" w:rsidRDefault="004C7238" w:rsidP="004C7238">
      <w:pPr>
        <w:pStyle w:val="Heading1"/>
        <w:numPr>
          <w:ilvl w:val="0"/>
          <w:numId w:val="2"/>
        </w:numPr>
      </w:pPr>
      <w:bookmarkStart w:id="15" w:name="_Toc130823667"/>
      <w:r>
        <w:t>Fair treatment</w:t>
      </w:r>
      <w:bookmarkEnd w:id="15"/>
    </w:p>
    <w:p w14:paraId="38696013" w14:textId="17343DD1" w:rsidR="00DA2B42" w:rsidRPr="007A3577" w:rsidRDefault="001914BF" w:rsidP="00DA2B42">
      <w:pPr>
        <w:spacing w:after="120" w:line="240" w:lineRule="atLeast"/>
        <w:jc w:val="both"/>
        <w:rPr>
          <w:rFonts w:ascii="Arial Nova" w:hAnsi="Arial Nova"/>
          <w:lang w:val="en-US"/>
        </w:rPr>
      </w:pPr>
      <w:r>
        <w:rPr>
          <w:rFonts w:ascii="Arial Nova" w:hAnsi="Arial Nova"/>
          <w:lang w:val="en-US"/>
        </w:rPr>
        <w:t>UB22</w:t>
      </w:r>
      <w:r w:rsidR="00DA2B42" w:rsidRPr="007A3577">
        <w:rPr>
          <w:rFonts w:ascii="Arial Nova" w:hAnsi="Arial Nova"/>
          <w:lang w:val="en-US"/>
        </w:rPr>
        <w:t xml:space="preserve"> is committed to ensuring that complaints are investigated fairly and in a timely manner, whilst being sensitive </w:t>
      </w:r>
      <w:r w:rsidR="00DA2B42">
        <w:rPr>
          <w:rFonts w:ascii="Arial Nova" w:hAnsi="Arial Nova"/>
          <w:lang w:val="en-US"/>
        </w:rPr>
        <w:t xml:space="preserve">to </w:t>
      </w:r>
      <w:r w:rsidR="00DA2B42" w:rsidRPr="007A3577">
        <w:rPr>
          <w:rFonts w:ascii="Arial Nova" w:hAnsi="Arial Nova"/>
          <w:lang w:val="en-US"/>
        </w:rPr>
        <w:t xml:space="preserve">the needs of all concerned. </w:t>
      </w:r>
    </w:p>
    <w:p w14:paraId="40C4A019" w14:textId="5EEB9431" w:rsidR="00DA2B42" w:rsidRPr="00DA2B42" w:rsidRDefault="00DA2B42" w:rsidP="00DA2B42">
      <w:pPr>
        <w:spacing w:after="120" w:line="240" w:lineRule="atLeast"/>
        <w:jc w:val="both"/>
        <w:rPr>
          <w:rFonts w:ascii="Arial Nova" w:hAnsi="Arial Nova"/>
        </w:rPr>
      </w:pPr>
      <w:r w:rsidRPr="007A3577">
        <w:rPr>
          <w:rFonts w:ascii="Arial Nova" w:hAnsi="Arial Nova"/>
        </w:rPr>
        <w:t>Making a complaint will not affect your chances of receiving a grant from us in the future.</w:t>
      </w:r>
    </w:p>
    <w:p w14:paraId="523EA703" w14:textId="77777777" w:rsidR="00DA2B42" w:rsidRPr="007A3577" w:rsidRDefault="00DA2B42" w:rsidP="00DA2B42">
      <w:pPr>
        <w:spacing w:after="120" w:line="240" w:lineRule="atLeast"/>
        <w:jc w:val="both"/>
        <w:rPr>
          <w:rFonts w:ascii="Arial Nova" w:hAnsi="Arial Nova"/>
          <w:lang w:val="en-US"/>
        </w:rPr>
      </w:pPr>
      <w:r w:rsidRPr="007A3577">
        <w:rPr>
          <w:rFonts w:ascii="Arial Nova" w:hAnsi="Arial Nova"/>
          <w:lang w:val="en-US"/>
        </w:rPr>
        <w:t xml:space="preserve">We will not treat you less favorably on the basis of: </w:t>
      </w:r>
    </w:p>
    <w:p w14:paraId="489A0651" w14:textId="77777777" w:rsidR="00DA2B42" w:rsidRPr="007A3577" w:rsidRDefault="00DA2B42" w:rsidP="00DA2B42">
      <w:pPr>
        <w:numPr>
          <w:ilvl w:val="0"/>
          <w:numId w:val="9"/>
        </w:numPr>
        <w:spacing w:after="120" w:line="240" w:lineRule="atLeast"/>
        <w:jc w:val="both"/>
        <w:rPr>
          <w:rFonts w:ascii="Arial Nova" w:hAnsi="Arial Nova"/>
        </w:rPr>
      </w:pPr>
      <w:r w:rsidRPr="007A3577">
        <w:rPr>
          <w:rFonts w:ascii="Arial Nova" w:hAnsi="Arial Nova"/>
        </w:rPr>
        <w:t xml:space="preserve">Age </w:t>
      </w:r>
    </w:p>
    <w:p w14:paraId="57F11E4D" w14:textId="77777777" w:rsidR="00DA2B42" w:rsidRPr="007A3577" w:rsidRDefault="00DA2B42" w:rsidP="00DA2B42">
      <w:pPr>
        <w:numPr>
          <w:ilvl w:val="0"/>
          <w:numId w:val="9"/>
        </w:numPr>
        <w:spacing w:after="120" w:line="240" w:lineRule="atLeast"/>
        <w:jc w:val="both"/>
        <w:rPr>
          <w:rFonts w:ascii="Arial Nova" w:hAnsi="Arial Nova"/>
        </w:rPr>
      </w:pPr>
      <w:r w:rsidRPr="007A3577">
        <w:rPr>
          <w:rFonts w:ascii="Arial Nova" w:hAnsi="Arial Nova"/>
        </w:rPr>
        <w:t xml:space="preserve">Disability </w:t>
      </w:r>
    </w:p>
    <w:p w14:paraId="582457BF" w14:textId="77777777" w:rsidR="00DA2B42" w:rsidRPr="007A3577" w:rsidRDefault="00DA2B42" w:rsidP="00DA2B42">
      <w:pPr>
        <w:numPr>
          <w:ilvl w:val="0"/>
          <w:numId w:val="9"/>
        </w:numPr>
        <w:spacing w:after="120" w:line="240" w:lineRule="atLeast"/>
        <w:jc w:val="both"/>
        <w:rPr>
          <w:rFonts w:ascii="Arial Nova" w:hAnsi="Arial Nova"/>
        </w:rPr>
      </w:pPr>
      <w:r w:rsidRPr="007A3577">
        <w:rPr>
          <w:rFonts w:ascii="Arial Nova" w:hAnsi="Arial Nova"/>
        </w:rPr>
        <w:t>Gender Reassignment</w:t>
      </w:r>
    </w:p>
    <w:p w14:paraId="05472A2F" w14:textId="77777777" w:rsidR="00DA2B42" w:rsidRPr="007A3577" w:rsidRDefault="00DA2B42" w:rsidP="00DA2B42">
      <w:pPr>
        <w:numPr>
          <w:ilvl w:val="0"/>
          <w:numId w:val="9"/>
        </w:numPr>
        <w:spacing w:after="120" w:line="240" w:lineRule="atLeast"/>
        <w:jc w:val="both"/>
        <w:rPr>
          <w:rFonts w:ascii="Arial Nova" w:hAnsi="Arial Nova"/>
        </w:rPr>
      </w:pPr>
      <w:r w:rsidRPr="007A3577">
        <w:rPr>
          <w:rFonts w:ascii="Arial Nova" w:hAnsi="Arial Nova"/>
        </w:rPr>
        <w:t xml:space="preserve">Marriage or civil partnership </w:t>
      </w:r>
    </w:p>
    <w:p w14:paraId="162A00DA" w14:textId="77777777" w:rsidR="00DA2B42" w:rsidRPr="007A3577" w:rsidRDefault="00DA2B42" w:rsidP="00DA2B42">
      <w:pPr>
        <w:numPr>
          <w:ilvl w:val="0"/>
          <w:numId w:val="9"/>
        </w:numPr>
        <w:spacing w:after="120" w:line="240" w:lineRule="atLeast"/>
        <w:jc w:val="both"/>
        <w:rPr>
          <w:rFonts w:ascii="Arial Nova" w:hAnsi="Arial Nova"/>
        </w:rPr>
      </w:pPr>
      <w:r w:rsidRPr="007A3577">
        <w:rPr>
          <w:rFonts w:ascii="Arial Nova" w:hAnsi="Arial Nova"/>
        </w:rPr>
        <w:t xml:space="preserve">Pregnancy and maternity </w:t>
      </w:r>
    </w:p>
    <w:p w14:paraId="646F7260" w14:textId="77777777" w:rsidR="00DA2B42" w:rsidRPr="007A3577" w:rsidRDefault="00DA2B42" w:rsidP="00DA2B42">
      <w:pPr>
        <w:numPr>
          <w:ilvl w:val="0"/>
          <w:numId w:val="9"/>
        </w:numPr>
        <w:spacing w:after="120" w:line="240" w:lineRule="atLeast"/>
        <w:jc w:val="both"/>
        <w:rPr>
          <w:rFonts w:ascii="Arial Nova" w:hAnsi="Arial Nova"/>
        </w:rPr>
      </w:pPr>
      <w:r w:rsidRPr="007A3577">
        <w:rPr>
          <w:rFonts w:ascii="Arial Nova" w:hAnsi="Arial Nova"/>
        </w:rPr>
        <w:t xml:space="preserve">Race </w:t>
      </w:r>
    </w:p>
    <w:p w14:paraId="2283BC25" w14:textId="77777777" w:rsidR="00DA2B42" w:rsidRPr="007A3577" w:rsidRDefault="00DA2B42" w:rsidP="00DA2B42">
      <w:pPr>
        <w:numPr>
          <w:ilvl w:val="0"/>
          <w:numId w:val="9"/>
        </w:numPr>
        <w:spacing w:after="120" w:line="240" w:lineRule="atLeast"/>
        <w:jc w:val="both"/>
        <w:rPr>
          <w:rFonts w:ascii="Arial Nova" w:hAnsi="Arial Nova"/>
        </w:rPr>
      </w:pPr>
      <w:r w:rsidRPr="007A3577">
        <w:rPr>
          <w:rFonts w:ascii="Arial Nova" w:hAnsi="Arial Nova"/>
        </w:rPr>
        <w:t>Religion and belief</w:t>
      </w:r>
    </w:p>
    <w:p w14:paraId="32D5A72B" w14:textId="77777777" w:rsidR="00DA2B42" w:rsidRPr="007A3577" w:rsidRDefault="00DA2B42" w:rsidP="00DA2B42">
      <w:pPr>
        <w:numPr>
          <w:ilvl w:val="0"/>
          <w:numId w:val="9"/>
        </w:numPr>
        <w:spacing w:after="120" w:line="240" w:lineRule="atLeast"/>
        <w:jc w:val="both"/>
        <w:rPr>
          <w:rFonts w:ascii="Arial Nova" w:hAnsi="Arial Nova"/>
        </w:rPr>
      </w:pPr>
      <w:r w:rsidRPr="007A3577">
        <w:rPr>
          <w:rFonts w:ascii="Arial Nova" w:hAnsi="Arial Nova"/>
        </w:rPr>
        <w:t xml:space="preserve">Gender/Sex </w:t>
      </w:r>
    </w:p>
    <w:p w14:paraId="497ADA49" w14:textId="77777777" w:rsidR="00DA2B42" w:rsidRPr="00DA2B42" w:rsidRDefault="00DA2B42" w:rsidP="00DA2B42">
      <w:pPr>
        <w:numPr>
          <w:ilvl w:val="0"/>
          <w:numId w:val="9"/>
        </w:numPr>
        <w:spacing w:after="120" w:line="240" w:lineRule="atLeast"/>
        <w:jc w:val="both"/>
        <w:rPr>
          <w:rFonts w:ascii="Arial Nova" w:hAnsi="Arial Nova"/>
          <w:lang w:val="en-US"/>
        </w:rPr>
      </w:pPr>
      <w:r w:rsidRPr="007A3577">
        <w:rPr>
          <w:rFonts w:ascii="Arial Nova" w:hAnsi="Arial Nova"/>
        </w:rPr>
        <w:t>Sexual orientation</w:t>
      </w:r>
      <w:r>
        <w:rPr>
          <w:rFonts w:ascii="Arial Nova" w:hAnsi="Arial Nova"/>
        </w:rPr>
        <w:t>.</w:t>
      </w:r>
    </w:p>
    <w:p w14:paraId="035A476C" w14:textId="528BE195" w:rsidR="00DA2B42" w:rsidRDefault="00DA2B42" w:rsidP="00DA2B42">
      <w:pPr>
        <w:pStyle w:val="Heading1"/>
        <w:numPr>
          <w:ilvl w:val="0"/>
          <w:numId w:val="2"/>
        </w:numPr>
        <w:rPr>
          <w:lang w:val="en-US"/>
        </w:rPr>
      </w:pPr>
      <w:bookmarkStart w:id="16" w:name="_Toc130823668"/>
      <w:r>
        <w:rPr>
          <w:lang w:val="en-US"/>
        </w:rPr>
        <w:lastRenderedPageBreak/>
        <w:t>Data Protection</w:t>
      </w:r>
      <w:bookmarkEnd w:id="16"/>
    </w:p>
    <w:p w14:paraId="0D8E62EB" w14:textId="5FA3AC92" w:rsidR="00427921" w:rsidRDefault="001914BF" w:rsidP="00427921">
      <w:r>
        <w:t>UB22</w:t>
      </w:r>
      <w:r w:rsidR="00427921">
        <w:t xml:space="preserve"> will process the information you provide in relation to complaints in accordance with data protection principles as set out under The General Data Protection Regulation (EU) 2016/679 (GDPR). This data shall be used internally only to ensure that Trustees, </w:t>
      </w:r>
      <w:r w:rsidR="009A6911">
        <w:t>Directors,</w:t>
      </w:r>
      <w:r w:rsidR="00427921">
        <w:t xml:space="preserve"> and the Senior Management Team act in the best interests of </w:t>
      </w:r>
      <w:r>
        <w:t>UB22</w:t>
      </w:r>
      <w:r w:rsidR="00427921">
        <w:t>. The information shall not be used for any other purpose.</w:t>
      </w:r>
    </w:p>
    <w:p w14:paraId="0AAD5C83" w14:textId="56892A30" w:rsidR="00427921" w:rsidRDefault="00427921" w:rsidP="00427921">
      <w:pPr>
        <w:pStyle w:val="Heading1"/>
        <w:numPr>
          <w:ilvl w:val="0"/>
          <w:numId w:val="2"/>
        </w:numPr>
      </w:pPr>
      <w:bookmarkStart w:id="17" w:name="_Toc130823669"/>
      <w:r>
        <w:t>Approval, Monitoring and Review</w:t>
      </w:r>
      <w:bookmarkEnd w:id="17"/>
    </w:p>
    <w:p w14:paraId="77116A53" w14:textId="4A777F51" w:rsidR="00427921" w:rsidRPr="00427921" w:rsidRDefault="003134BC" w:rsidP="003134BC">
      <w:r w:rsidRPr="003134BC">
        <w:t xml:space="preserve">This policy was drafted in consultation with the Senior Management and submitted for approval by the Trustee Board in December 2021. It shall be reviewed annually or if an issue arises that requires </w:t>
      </w:r>
      <w:r w:rsidR="001914BF">
        <w:t>UB22</w:t>
      </w:r>
      <w:r w:rsidRPr="003134BC">
        <w:t xml:space="preserve"> to amend it (for example, changes in legislation). </w:t>
      </w:r>
      <w:r w:rsidR="001914BF">
        <w:t>UB22</w:t>
      </w:r>
      <w:r w:rsidRPr="003134BC">
        <w:t xml:space="preserve"> will make all staff and volunteers aware of this policy.</w:t>
      </w:r>
    </w:p>
    <w:p w14:paraId="240538DA" w14:textId="77777777" w:rsidR="00DA2B42" w:rsidRPr="00DA2B42" w:rsidRDefault="00DA2B42" w:rsidP="00DA2B42">
      <w:pPr>
        <w:rPr>
          <w:lang w:val="en-US"/>
        </w:rPr>
      </w:pPr>
    </w:p>
    <w:p w14:paraId="081486D4" w14:textId="77777777" w:rsidR="004C7238" w:rsidRPr="004C7238" w:rsidRDefault="004C7238" w:rsidP="004C7238"/>
    <w:p w14:paraId="03B39BC5" w14:textId="77777777" w:rsidR="0004244A" w:rsidRPr="0004244A" w:rsidRDefault="0004244A" w:rsidP="0004244A"/>
    <w:p w14:paraId="4986CA79" w14:textId="77777777" w:rsidR="006E019F" w:rsidRPr="006E019F" w:rsidRDefault="006E019F" w:rsidP="006E019F"/>
    <w:sectPr w:rsidR="006E019F" w:rsidRPr="006E019F" w:rsidSect="003966DE">
      <w:pgSz w:w="11906" w:h="16838" w:code="9"/>
      <w:pgMar w:top="1985" w:right="851" w:bottom="851" w:left="85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4C89" w14:textId="77777777" w:rsidR="00E008EA" w:rsidRDefault="00E008EA" w:rsidP="0082482C">
      <w:pPr>
        <w:spacing w:after="0" w:line="240" w:lineRule="auto"/>
      </w:pPr>
      <w:r>
        <w:separator/>
      </w:r>
    </w:p>
  </w:endnote>
  <w:endnote w:type="continuationSeparator" w:id="0">
    <w:p w14:paraId="1BAF5039" w14:textId="77777777" w:rsidR="00E008EA" w:rsidRDefault="00E008EA" w:rsidP="0082482C">
      <w:pPr>
        <w:spacing w:after="0" w:line="240" w:lineRule="auto"/>
      </w:pPr>
      <w:r>
        <w:continuationSeparator/>
      </w:r>
    </w:p>
  </w:endnote>
  <w:endnote w:type="continuationNotice" w:id="1">
    <w:p w14:paraId="378FD59E" w14:textId="77777777" w:rsidR="00A57804" w:rsidRDefault="00A57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Arial Nova Cond">
    <w:altName w:val="Arial"/>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8D6F" w14:textId="77777777" w:rsidR="00E008EA" w:rsidRDefault="00E008EA" w:rsidP="0082482C">
      <w:pPr>
        <w:spacing w:after="0" w:line="240" w:lineRule="auto"/>
      </w:pPr>
      <w:r>
        <w:separator/>
      </w:r>
    </w:p>
  </w:footnote>
  <w:footnote w:type="continuationSeparator" w:id="0">
    <w:p w14:paraId="1B158F30" w14:textId="77777777" w:rsidR="00E008EA" w:rsidRDefault="00E008EA" w:rsidP="0082482C">
      <w:pPr>
        <w:spacing w:after="0" w:line="240" w:lineRule="auto"/>
      </w:pPr>
      <w:r>
        <w:continuationSeparator/>
      </w:r>
    </w:p>
  </w:footnote>
  <w:footnote w:type="continuationNotice" w:id="1">
    <w:p w14:paraId="36E0977E" w14:textId="77777777" w:rsidR="00A57804" w:rsidRDefault="00A578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7B2F" w14:textId="4C818F4F" w:rsidR="007D570E" w:rsidRDefault="00FC39FD" w:rsidP="007D570E">
    <w:pPr>
      <w:pStyle w:val="Header"/>
      <w:rPr>
        <w:rFonts w:asciiTheme="majorHAnsi" w:hAnsiTheme="majorHAnsi"/>
        <w:b/>
        <w:bCs/>
      </w:rPr>
    </w:pPr>
    <w:r w:rsidRPr="00FC39FD">
      <w:rPr>
        <w:b/>
        <w:bCs/>
        <w:noProof/>
      </w:rPr>
      <w:drawing>
        <wp:anchor distT="0" distB="0" distL="114300" distR="114300" simplePos="0" relativeHeight="251658240" behindDoc="0" locked="0" layoutInCell="1" allowOverlap="1" wp14:anchorId="3A517F62" wp14:editId="3A4B4CCB">
          <wp:simplePos x="0" y="0"/>
          <wp:positionH relativeFrom="column">
            <wp:posOffset>4509135</wp:posOffset>
          </wp:positionH>
          <wp:positionV relativeFrom="paragraph">
            <wp:posOffset>-177800</wp:posOffset>
          </wp:positionV>
          <wp:extent cx="2155825" cy="81216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825" cy="812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65EB">
      <w:rPr>
        <w:rFonts w:asciiTheme="majorHAnsi" w:hAnsiTheme="majorHAnsi"/>
        <w:b/>
        <w:bCs/>
      </w:rPr>
      <w:t>UNITED BY 2022 LEGACY CHARITY</w:t>
    </w:r>
  </w:p>
  <w:p w14:paraId="66270BB2" w14:textId="7B6341EE" w:rsidR="004A65EB" w:rsidRPr="006F1DB3" w:rsidRDefault="009A6911" w:rsidP="007D570E">
    <w:pPr>
      <w:pStyle w:val="Header"/>
      <w:rPr>
        <w:rFonts w:asciiTheme="majorHAnsi" w:hAnsiTheme="majorHAnsi"/>
      </w:rPr>
    </w:pPr>
    <w:r>
      <w:rPr>
        <w:rFonts w:asciiTheme="majorHAnsi" w:hAnsiTheme="majorHAnsi"/>
      </w:rPr>
      <w:t>COMPLAINTS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C599D"/>
    <w:multiLevelType w:val="hybridMultilevel"/>
    <w:tmpl w:val="56BC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0C04F3"/>
    <w:multiLevelType w:val="hybridMultilevel"/>
    <w:tmpl w:val="55AE6EF2"/>
    <w:lvl w:ilvl="0" w:tplc="B04E47E4">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5B7722"/>
    <w:multiLevelType w:val="hybridMultilevel"/>
    <w:tmpl w:val="5196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E0762"/>
    <w:multiLevelType w:val="hybridMultilevel"/>
    <w:tmpl w:val="BC9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B0199"/>
    <w:multiLevelType w:val="hybridMultilevel"/>
    <w:tmpl w:val="04B8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887DEF"/>
    <w:multiLevelType w:val="hybridMultilevel"/>
    <w:tmpl w:val="142E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82D70"/>
    <w:multiLevelType w:val="hybridMultilevel"/>
    <w:tmpl w:val="B9A469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5E63860"/>
    <w:multiLevelType w:val="hybridMultilevel"/>
    <w:tmpl w:val="E730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A249A6"/>
    <w:multiLevelType w:val="hybridMultilevel"/>
    <w:tmpl w:val="742E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685028">
    <w:abstractNumId w:val="1"/>
  </w:num>
  <w:num w:numId="2" w16cid:durableId="305741473">
    <w:abstractNumId w:val="6"/>
  </w:num>
  <w:num w:numId="3" w16cid:durableId="1300304175">
    <w:abstractNumId w:val="4"/>
  </w:num>
  <w:num w:numId="4" w16cid:durableId="1727946014">
    <w:abstractNumId w:val="2"/>
  </w:num>
  <w:num w:numId="5" w16cid:durableId="1368531942">
    <w:abstractNumId w:val="8"/>
  </w:num>
  <w:num w:numId="6" w16cid:durableId="789788298">
    <w:abstractNumId w:val="5"/>
  </w:num>
  <w:num w:numId="7" w16cid:durableId="220559123">
    <w:abstractNumId w:val="3"/>
  </w:num>
  <w:num w:numId="8" w16cid:durableId="1818761352">
    <w:abstractNumId w:val="7"/>
  </w:num>
  <w:num w:numId="9" w16cid:durableId="27147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7C"/>
    <w:rsid w:val="0004244A"/>
    <w:rsid w:val="0009557A"/>
    <w:rsid w:val="000D0E3B"/>
    <w:rsid w:val="001802B3"/>
    <w:rsid w:val="001914BF"/>
    <w:rsid w:val="001C79BA"/>
    <w:rsid w:val="001E7FEA"/>
    <w:rsid w:val="00237735"/>
    <w:rsid w:val="002451B1"/>
    <w:rsid w:val="002B10EB"/>
    <w:rsid w:val="002F71FC"/>
    <w:rsid w:val="003134BC"/>
    <w:rsid w:val="003966DE"/>
    <w:rsid w:val="00427921"/>
    <w:rsid w:val="00464B5A"/>
    <w:rsid w:val="00470A64"/>
    <w:rsid w:val="004A65EB"/>
    <w:rsid w:val="004A702E"/>
    <w:rsid w:val="004A736D"/>
    <w:rsid w:val="004B7F08"/>
    <w:rsid w:val="004C7238"/>
    <w:rsid w:val="004D6DF1"/>
    <w:rsid w:val="005051B6"/>
    <w:rsid w:val="00560FFA"/>
    <w:rsid w:val="005614C6"/>
    <w:rsid w:val="0058787C"/>
    <w:rsid w:val="00596AAF"/>
    <w:rsid w:val="005E7951"/>
    <w:rsid w:val="005F291A"/>
    <w:rsid w:val="006573AF"/>
    <w:rsid w:val="00661CA7"/>
    <w:rsid w:val="006B52B1"/>
    <w:rsid w:val="006E019F"/>
    <w:rsid w:val="006F0BF7"/>
    <w:rsid w:val="006F1DB3"/>
    <w:rsid w:val="00706EAA"/>
    <w:rsid w:val="00726706"/>
    <w:rsid w:val="00763B36"/>
    <w:rsid w:val="007D570E"/>
    <w:rsid w:val="007D6312"/>
    <w:rsid w:val="007F0196"/>
    <w:rsid w:val="0082482C"/>
    <w:rsid w:val="009A6911"/>
    <w:rsid w:val="009C213D"/>
    <w:rsid w:val="00A0771F"/>
    <w:rsid w:val="00A57804"/>
    <w:rsid w:val="00A81B4B"/>
    <w:rsid w:val="00C251E4"/>
    <w:rsid w:val="00C81A3E"/>
    <w:rsid w:val="00D05EDD"/>
    <w:rsid w:val="00D2172F"/>
    <w:rsid w:val="00DA2B42"/>
    <w:rsid w:val="00DB089F"/>
    <w:rsid w:val="00DE4AB9"/>
    <w:rsid w:val="00E008EA"/>
    <w:rsid w:val="00E01740"/>
    <w:rsid w:val="00E4655A"/>
    <w:rsid w:val="00EC26D8"/>
    <w:rsid w:val="00F226CC"/>
    <w:rsid w:val="00FA052F"/>
    <w:rsid w:val="00FB6766"/>
    <w:rsid w:val="00FC39FD"/>
    <w:rsid w:val="00FC5361"/>
    <w:rsid w:val="00FE1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EBA06"/>
  <w15:chartTrackingRefBased/>
  <w15:docId w15:val="{8460C8FB-F8DB-4D05-9E56-B80A2423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AA"/>
  </w:style>
  <w:style w:type="paragraph" w:styleId="Heading1">
    <w:name w:val="heading 1"/>
    <w:basedOn w:val="Normal"/>
    <w:next w:val="Normal"/>
    <w:link w:val="Heading1Char"/>
    <w:uiPriority w:val="9"/>
    <w:qFormat/>
    <w:rsid w:val="00706EAA"/>
    <w:pPr>
      <w:keepNext/>
      <w:keepLines/>
      <w:spacing w:before="240" w:after="0"/>
      <w:outlineLvl w:val="0"/>
    </w:pPr>
    <w:rPr>
      <w:rFonts w:asciiTheme="majorHAnsi" w:eastAsiaTheme="majorEastAsia" w:hAnsiTheme="majorHAnsi" w:cstheme="majorBidi"/>
      <w:color w:val="0088B9"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6CC"/>
  </w:style>
  <w:style w:type="paragraph" w:styleId="Footer">
    <w:name w:val="footer"/>
    <w:basedOn w:val="Normal"/>
    <w:link w:val="FooterChar"/>
    <w:uiPriority w:val="99"/>
    <w:unhideWhenUsed/>
    <w:rsid w:val="00F22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6CC"/>
  </w:style>
  <w:style w:type="table" w:styleId="TableGrid">
    <w:name w:val="Table Grid"/>
    <w:basedOn w:val="TableNormal"/>
    <w:uiPriority w:val="39"/>
    <w:rsid w:val="00F2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70E"/>
    <w:pPr>
      <w:ind w:left="720"/>
      <w:contextualSpacing/>
    </w:pPr>
  </w:style>
  <w:style w:type="character" w:customStyle="1" w:styleId="Heading1Char">
    <w:name w:val="Heading 1 Char"/>
    <w:basedOn w:val="DefaultParagraphFont"/>
    <w:link w:val="Heading1"/>
    <w:uiPriority w:val="9"/>
    <w:rsid w:val="00706EAA"/>
    <w:rPr>
      <w:rFonts w:asciiTheme="majorHAnsi" w:eastAsiaTheme="majorEastAsia" w:hAnsiTheme="majorHAnsi" w:cstheme="majorBidi"/>
      <w:color w:val="0088B9" w:themeColor="accent1" w:themeShade="BF"/>
      <w:sz w:val="32"/>
      <w:szCs w:val="32"/>
    </w:rPr>
  </w:style>
  <w:style w:type="paragraph" w:styleId="TOCHeading">
    <w:name w:val="TOC Heading"/>
    <w:basedOn w:val="Heading1"/>
    <w:next w:val="Normal"/>
    <w:uiPriority w:val="39"/>
    <w:unhideWhenUsed/>
    <w:qFormat/>
    <w:rsid w:val="007D6312"/>
    <w:pPr>
      <w:outlineLvl w:val="9"/>
    </w:pPr>
    <w:rPr>
      <w:lang w:val="en-US"/>
    </w:rPr>
  </w:style>
  <w:style w:type="paragraph" w:styleId="TOC1">
    <w:name w:val="toc 1"/>
    <w:basedOn w:val="Normal"/>
    <w:next w:val="Normal"/>
    <w:autoRedefine/>
    <w:uiPriority w:val="39"/>
    <w:unhideWhenUsed/>
    <w:rsid w:val="007D6312"/>
    <w:pPr>
      <w:spacing w:after="100"/>
    </w:pPr>
  </w:style>
  <w:style w:type="character" w:styleId="Hyperlink">
    <w:name w:val="Hyperlink"/>
    <w:basedOn w:val="DefaultParagraphFont"/>
    <w:uiPriority w:val="99"/>
    <w:unhideWhenUsed/>
    <w:rsid w:val="007D6312"/>
    <w:rPr>
      <w:color w:val="EE7203" w:themeColor="hyperlink"/>
      <w:u w:val="single"/>
    </w:rPr>
  </w:style>
  <w:style w:type="paragraph" w:styleId="TOC2">
    <w:name w:val="toc 2"/>
    <w:basedOn w:val="Normal"/>
    <w:next w:val="Normal"/>
    <w:autoRedefine/>
    <w:uiPriority w:val="39"/>
    <w:unhideWhenUsed/>
    <w:rsid w:val="007D6312"/>
    <w:pPr>
      <w:spacing w:after="100"/>
      <w:ind w:left="220"/>
    </w:pPr>
  </w:style>
  <w:style w:type="paragraph" w:styleId="NoSpacing">
    <w:name w:val="No Spacing"/>
    <w:uiPriority w:val="1"/>
    <w:qFormat/>
    <w:rsid w:val="005E7951"/>
    <w:pPr>
      <w:spacing w:after="0" w:line="240" w:lineRule="auto"/>
    </w:pPr>
  </w:style>
  <w:style w:type="character" w:styleId="CommentReference">
    <w:name w:val="annotation reference"/>
    <w:basedOn w:val="DefaultParagraphFont"/>
    <w:uiPriority w:val="99"/>
    <w:semiHidden/>
    <w:unhideWhenUsed/>
    <w:rsid w:val="00FA052F"/>
    <w:rPr>
      <w:sz w:val="16"/>
      <w:szCs w:val="16"/>
    </w:rPr>
  </w:style>
  <w:style w:type="paragraph" w:styleId="CommentText">
    <w:name w:val="annotation text"/>
    <w:basedOn w:val="Normal"/>
    <w:link w:val="CommentTextChar"/>
    <w:uiPriority w:val="99"/>
    <w:unhideWhenUsed/>
    <w:rsid w:val="00FA052F"/>
    <w:pPr>
      <w:spacing w:line="240" w:lineRule="auto"/>
    </w:pPr>
    <w:rPr>
      <w:sz w:val="20"/>
      <w:szCs w:val="20"/>
    </w:rPr>
  </w:style>
  <w:style w:type="character" w:customStyle="1" w:styleId="CommentTextChar">
    <w:name w:val="Comment Text Char"/>
    <w:basedOn w:val="DefaultParagraphFont"/>
    <w:link w:val="CommentText"/>
    <w:uiPriority w:val="99"/>
    <w:rsid w:val="00FA052F"/>
    <w:rPr>
      <w:sz w:val="20"/>
      <w:szCs w:val="20"/>
    </w:rPr>
  </w:style>
  <w:style w:type="paragraph" w:styleId="CommentSubject">
    <w:name w:val="annotation subject"/>
    <w:basedOn w:val="CommentText"/>
    <w:next w:val="CommentText"/>
    <w:link w:val="CommentSubjectChar"/>
    <w:uiPriority w:val="99"/>
    <w:semiHidden/>
    <w:unhideWhenUsed/>
    <w:rsid w:val="00FA052F"/>
    <w:rPr>
      <w:b/>
      <w:bCs/>
    </w:rPr>
  </w:style>
  <w:style w:type="character" w:customStyle="1" w:styleId="CommentSubjectChar">
    <w:name w:val="Comment Subject Char"/>
    <w:basedOn w:val="CommentTextChar"/>
    <w:link w:val="CommentSubject"/>
    <w:uiPriority w:val="99"/>
    <w:semiHidden/>
    <w:rsid w:val="00FA052F"/>
    <w:rPr>
      <w:b/>
      <w:bCs/>
      <w:sz w:val="20"/>
      <w:szCs w:val="20"/>
    </w:rPr>
  </w:style>
  <w:style w:type="character" w:styleId="Strong">
    <w:name w:val="Strong"/>
    <w:basedOn w:val="DefaultParagraphFont"/>
    <w:uiPriority w:val="22"/>
    <w:qFormat/>
    <w:rsid w:val="00726706"/>
    <w:rPr>
      <w:b/>
      <w:bCs/>
    </w:rPr>
  </w:style>
  <w:style w:type="character" w:styleId="IntenseEmphasis">
    <w:name w:val="Intense Emphasis"/>
    <w:basedOn w:val="DefaultParagraphFont"/>
    <w:uiPriority w:val="21"/>
    <w:qFormat/>
    <w:rsid w:val="000D0E3B"/>
    <w:rPr>
      <w:i/>
      <w:iCs/>
      <w:color w:val="00B6F8" w:themeColor="accent1"/>
    </w:rPr>
  </w:style>
  <w:style w:type="character" w:styleId="UnresolvedMention">
    <w:name w:val="Unresolved Mention"/>
    <w:basedOn w:val="DefaultParagraphFont"/>
    <w:uiPriority w:val="99"/>
    <w:semiHidden/>
    <w:unhideWhenUsed/>
    <w:rsid w:val="00396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ola.turner@unitedby2022.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omplain-about-charity"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naArk\United%20by%20Birmingham%202022%20Legacy%20Charity%20Ltd\United%20By%202022%20Team%20-%20Documents\04.%20Central%20Functions\01.%20Legal\01.%20Policies\UB22%20Policy%20template%20%20.dotx" TargetMode="External"/></Relationships>
</file>

<file path=word/theme/theme1.xml><?xml version="1.0" encoding="utf-8"?>
<a:theme xmlns:a="http://schemas.openxmlformats.org/drawingml/2006/main" name="Office Theme">
  <a:themeElements>
    <a:clrScheme name="Charity RGB">
      <a:dk1>
        <a:srgbClr val="24303E"/>
      </a:dk1>
      <a:lt1>
        <a:sysClr val="window" lastClr="FFFFFF"/>
      </a:lt1>
      <a:dk2>
        <a:srgbClr val="44546A"/>
      </a:dk2>
      <a:lt2>
        <a:srgbClr val="E7E6E6"/>
      </a:lt2>
      <a:accent1>
        <a:srgbClr val="00B6F8"/>
      </a:accent1>
      <a:accent2>
        <a:srgbClr val="EA27C2"/>
      </a:accent2>
      <a:accent3>
        <a:srgbClr val="FFE600"/>
      </a:accent3>
      <a:accent4>
        <a:srgbClr val="EE7203"/>
      </a:accent4>
      <a:accent5>
        <a:srgbClr val="814F9B"/>
      </a:accent5>
      <a:accent6>
        <a:srgbClr val="A2C617"/>
      </a:accent6>
      <a:hlink>
        <a:srgbClr val="EE7203"/>
      </a:hlink>
      <a:folHlink>
        <a:srgbClr val="00B6F8"/>
      </a:folHlink>
    </a:clrScheme>
    <a:fontScheme name="Custom 1">
      <a:majorFont>
        <a:latin typeface="Arial Nova Cond"/>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378F5723789F4085CE4FCB9FCF18F8" ma:contentTypeVersion="15" ma:contentTypeDescription="Create a new document." ma:contentTypeScope="" ma:versionID="7614f8ac4fc8efcafae62fd4c05c1ae9">
  <xsd:schema xmlns:xsd="http://www.w3.org/2001/XMLSchema" xmlns:xs="http://www.w3.org/2001/XMLSchema" xmlns:p="http://schemas.microsoft.com/office/2006/metadata/properties" xmlns:ns2="e85fae1c-f9ff-4cad-b16c-d9908c4aefbb" xmlns:ns3="d81e387c-72d0-4824-baa5-2385b3c42fe3" targetNamespace="http://schemas.microsoft.com/office/2006/metadata/properties" ma:root="true" ma:fieldsID="52b9fe0127c9fc0291ae55719b52f10a" ns2:_="" ns3:_="">
    <xsd:import namespace="e85fae1c-f9ff-4cad-b16c-d9908c4aefbb"/>
    <xsd:import namespace="d81e387c-72d0-4824-baa5-2385b3c42f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fae1c-f9ff-4cad-b16c-d9908c4ae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f9eff81-6379-4d53-8255-848ac9b2dc4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e387c-72d0-4824-baa5-2385b3c42fe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e4ccc0-68f5-4eaf-be89-74ef24d1bb77}" ma:internalName="TaxCatchAll" ma:showField="CatchAllData" ma:web="d81e387c-72d0-4824-baa5-2385b3c42f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1e387c-72d0-4824-baa5-2385b3c42fe3" xsi:nil="true"/>
    <lcf76f155ced4ddcb4097134ff3c332f xmlns="e85fae1c-f9ff-4cad-b16c-d9908c4aefbb">
      <Terms xmlns="http://schemas.microsoft.com/office/infopath/2007/PartnerControls"/>
    </lcf76f155ced4ddcb4097134ff3c332f>
    <SharedWithUsers xmlns="d81e387c-72d0-4824-baa5-2385b3c42fe3">
      <UserInfo>
        <DisplayName>Ravina Ark</DisplayName>
        <AccountId>13</AccountId>
        <AccountType/>
      </UserInfo>
    </SharedWithUsers>
  </documentManagement>
</p:properties>
</file>

<file path=customXml/itemProps1.xml><?xml version="1.0" encoding="utf-8"?>
<ds:datastoreItem xmlns:ds="http://schemas.openxmlformats.org/officeDocument/2006/customXml" ds:itemID="{FC057610-514C-4662-8FB2-0966441CDA2D}">
  <ds:schemaRefs>
    <ds:schemaRef ds:uri="http://schemas.microsoft.com/sharepoint/v3/contenttype/forms"/>
  </ds:schemaRefs>
</ds:datastoreItem>
</file>

<file path=customXml/itemProps2.xml><?xml version="1.0" encoding="utf-8"?>
<ds:datastoreItem xmlns:ds="http://schemas.openxmlformats.org/officeDocument/2006/customXml" ds:itemID="{61C914A5-9BD2-41D3-8201-F604567ECADC}"/>
</file>

<file path=customXml/itemProps3.xml><?xml version="1.0" encoding="utf-8"?>
<ds:datastoreItem xmlns:ds="http://schemas.openxmlformats.org/officeDocument/2006/customXml" ds:itemID="{1B87A99F-7233-4BF2-9EB8-1A24EBA098D8}">
  <ds:schemaRefs>
    <ds:schemaRef ds:uri="http://schemas.microsoft.com/office/2006/metadata/properties"/>
    <ds:schemaRef ds:uri="http://schemas.microsoft.com/office/infopath/2007/PartnerControls"/>
    <ds:schemaRef ds:uri="d81e387c-72d0-4824-baa5-2385b3c42fe3"/>
    <ds:schemaRef ds:uri="e85fae1c-f9ff-4cad-b16c-d9908c4aefbb"/>
  </ds:schemaRefs>
</ds:datastoreItem>
</file>

<file path=docProps/app.xml><?xml version="1.0" encoding="utf-8"?>
<Properties xmlns="http://schemas.openxmlformats.org/officeDocument/2006/extended-properties" xmlns:vt="http://schemas.openxmlformats.org/officeDocument/2006/docPropsVTypes">
  <Template>UB22 Policy template  </Template>
  <TotalTime>26</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UB22 Minutes Template</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UB22 Policy template</dc:title>
  <dc:subject/>
  <dc:creator>Camila Poccard</dc:creator>
  <cp:keywords/>
  <dc:description/>
  <cp:lastModifiedBy>Camila Poccard</cp:lastModifiedBy>
  <cp:revision>35</cp:revision>
  <dcterms:created xsi:type="dcterms:W3CDTF">2023-03-03T09:01:00Z</dcterms:created>
  <dcterms:modified xsi:type="dcterms:W3CDTF">2023-06-30T15:55:00Z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0x010100CA378F5723789F4085CE4FCB9FCF18F8</vt:lpwstr>
  </property>
  <property fmtid="{D5CDD505-2E9C-101B-9397-08002B2CF9AE}" pid="3" name="TaxonomySport">
    <vt:lpwstr/>
  </property>
  <property fmtid="{D5CDD505-2E9C-101B-9397-08002B2CF9AE}" pid="4" name="TaxonomyClientGroup">
    <vt:lpwstr/>
  </property>
  <property fmtid="{D5CDD505-2E9C-101B-9397-08002B2CF9AE}" pid="5" name="TaxonomyOrganisation">
    <vt:lpwstr/>
  </property>
  <property fmtid="{D5CDD505-2E9C-101B-9397-08002B2CF9AE}" pid="6" name="TaxonomyVenue">
    <vt:lpwstr/>
  </property>
  <property fmtid="{D5CDD505-2E9C-101B-9397-08002B2CF9AE}" pid="7" name="TaxonomyCountry">
    <vt:lpwstr/>
  </property>
  <property fmtid="{D5CDD505-2E9C-101B-9397-08002B2CF9AE}" pid="8" name="MediaServiceImageTags">
    <vt:lpwstr/>
  </property>
</Properties>
</file>